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9006" w14:textId="77777777" w:rsid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2757E">
        <w:rPr>
          <w:rFonts w:asciiTheme="minorHAnsi" w:hAnsiTheme="minorHAnsi" w:cstheme="minorHAnsi"/>
        </w:rPr>
        <w:t xml:space="preserve">Deze algemene voorwaarden zijn een standaardmodel voor de levering van diensten aan een klant die handelt binnen zijn handels-, bedrijfs-, ambachts- of beroepsactiviteit. </w:t>
      </w:r>
    </w:p>
    <w:p w14:paraId="6BDEF9DB" w14:textId="77777777" w:rsid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CB8EFA9" w14:textId="77777777" w:rsid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2757E">
        <w:rPr>
          <w:rFonts w:asciiTheme="minorHAnsi" w:hAnsiTheme="minorHAnsi" w:cstheme="minorHAnsi"/>
        </w:rPr>
        <w:t xml:space="preserve">Deze algemene voorwaarden kunnen niet gebruikt worden voor overeenkomsten op afstand. </w:t>
      </w:r>
    </w:p>
    <w:p w14:paraId="4A87E11D" w14:textId="77777777" w:rsid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2F1E348" w14:textId="77777777" w:rsid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2757E">
        <w:rPr>
          <w:rFonts w:asciiTheme="minorHAnsi" w:hAnsiTheme="minorHAnsi" w:cstheme="minorHAnsi"/>
        </w:rPr>
        <w:t xml:space="preserve">Dit document wordt u gratis aangeboden. Het gebruik van dit document kan dan ook nooit aanleiding geven tot enige vorm van aansprakelijkheid van Moore Finance &amp; Tax BV (BTW BE(0)451.657.041). Elk gebruik van dit model is op eigen risico van de gebruiker. De opmaak van algemene voorwaarden voor uw bedrijf is immers maatwerk vereist de deskundigheid van ervaren juristen en een grondige kennis van uw activiteiten. Het standaardmodel houdt immers geen rekening met specifieke wetgeving van toepassing op de sector waarin u actief bent of het soort goederen die u verkoopt of diensten die u verleent. </w:t>
      </w:r>
    </w:p>
    <w:p w14:paraId="634A3F2A" w14:textId="77777777" w:rsid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5AD4AA07" w14:textId="292790DF" w:rsidR="0082757E" w:rsidRPr="0082757E" w:rsidRDefault="0082757E" w:rsidP="0082757E">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82757E">
        <w:rPr>
          <w:rFonts w:asciiTheme="minorHAnsi" w:hAnsiTheme="minorHAnsi" w:cstheme="minorHAnsi"/>
        </w:rPr>
        <w:t xml:space="preserve">Het standaardmodel is opgemaakt op </w:t>
      </w:r>
      <w:r>
        <w:rPr>
          <w:rFonts w:asciiTheme="minorHAnsi" w:hAnsiTheme="minorHAnsi" w:cstheme="minorHAnsi"/>
        </w:rPr>
        <w:t>12 december</w:t>
      </w:r>
      <w:r w:rsidRPr="0082757E">
        <w:rPr>
          <w:rFonts w:asciiTheme="minorHAnsi" w:hAnsiTheme="minorHAnsi" w:cstheme="minorHAnsi"/>
        </w:rPr>
        <w:t xml:space="preserve"> 2024.</w:t>
      </w:r>
    </w:p>
    <w:p w14:paraId="27368D32" w14:textId="77777777" w:rsidR="004A1428" w:rsidRDefault="004A1428">
      <w:pPr>
        <w:rPr>
          <w:rFonts w:ascii="Calibri" w:hAnsi="Calibri" w:cs="Calibri"/>
          <w:b/>
          <w:bCs/>
          <w:sz w:val="20"/>
          <w:szCs w:val="20"/>
        </w:rPr>
      </w:pPr>
      <w:r>
        <w:rPr>
          <w:rFonts w:ascii="Calibri" w:hAnsi="Calibri" w:cs="Calibri"/>
          <w:b/>
          <w:bCs/>
          <w:sz w:val="20"/>
          <w:szCs w:val="20"/>
        </w:rPr>
        <w:br w:type="page"/>
      </w:r>
    </w:p>
    <w:p w14:paraId="36BD9AE5" w14:textId="655FCC89" w:rsidR="000B15F8" w:rsidRPr="004A1428" w:rsidRDefault="000B15F8" w:rsidP="0036372F">
      <w:pPr>
        <w:pStyle w:val="Heading2"/>
        <w:tabs>
          <w:tab w:val="clear" w:pos="2880"/>
          <w:tab w:val="clear" w:pos="3600"/>
          <w:tab w:val="clear" w:pos="4320"/>
          <w:tab w:val="clear" w:pos="5040"/>
          <w:tab w:val="clear" w:pos="5760"/>
          <w:tab w:val="clear" w:pos="6480"/>
          <w:tab w:val="clear" w:pos="7200"/>
          <w:tab w:val="clear" w:pos="7920"/>
          <w:tab w:val="clear" w:pos="8640"/>
          <w:tab w:val="left" w:pos="3312"/>
        </w:tabs>
        <w:contextualSpacing/>
        <w:jc w:val="both"/>
        <w:rPr>
          <w:rFonts w:ascii="Calibri" w:hAnsi="Calibri" w:cs="Calibri"/>
          <w:b/>
          <w:bCs/>
          <w:sz w:val="20"/>
          <w:szCs w:val="20"/>
        </w:rPr>
      </w:pPr>
      <w:r w:rsidRPr="004A1428">
        <w:rPr>
          <w:rFonts w:ascii="Calibri" w:hAnsi="Calibri" w:cs="Calibri"/>
          <w:b/>
          <w:bCs/>
          <w:sz w:val="20"/>
          <w:szCs w:val="20"/>
          <w:u w:val="none"/>
        </w:rPr>
        <w:t>ALGEMENE VOORWAARDEN</w:t>
      </w:r>
      <w:r w:rsidR="0036372F" w:rsidRPr="004A1428">
        <w:rPr>
          <w:rFonts w:ascii="Calibri" w:hAnsi="Calibri" w:cs="Calibri"/>
          <w:b/>
          <w:bCs/>
          <w:sz w:val="20"/>
          <w:szCs w:val="20"/>
          <w:u w:val="none"/>
        </w:rPr>
        <w:t xml:space="preserve"> - DIENSTEN B2B</w:t>
      </w:r>
    </w:p>
    <w:p w14:paraId="6A5C37D4" w14:textId="77777777" w:rsidR="008411F4" w:rsidRPr="00B75F2B" w:rsidRDefault="008411F4" w:rsidP="008411F4">
      <w:pPr>
        <w:rPr>
          <w:rFonts w:ascii="Calibri" w:hAnsi="Calibri" w:cs="Calibri"/>
          <w:sz w:val="20"/>
          <w:szCs w:val="20"/>
        </w:rPr>
      </w:pPr>
    </w:p>
    <w:p w14:paraId="246160DE" w14:textId="19861A46" w:rsidR="00664445" w:rsidRPr="00B75F2B" w:rsidRDefault="00664445" w:rsidP="00B75F2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Definities</w:t>
      </w:r>
    </w:p>
    <w:p w14:paraId="33E70AAA" w14:textId="77777777" w:rsidR="00901473" w:rsidRPr="00B75F2B" w:rsidRDefault="00901473"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14:paraId="15346821" w14:textId="40165BC2" w:rsidR="006D061F" w:rsidRPr="00B75F2B" w:rsidRDefault="003F77A3" w:rsidP="00B75F2B">
      <w:pPr>
        <w:tabs>
          <w:tab w:val="left" w:pos="2127"/>
        </w:tabs>
        <w:ind w:left="2118" w:hanging="1692"/>
        <w:jc w:val="both"/>
        <w:rPr>
          <w:rFonts w:ascii="Calibri" w:hAnsi="Calibri" w:cs="Calibri"/>
          <w:sz w:val="20"/>
          <w:szCs w:val="20"/>
        </w:rPr>
      </w:pPr>
      <w:r w:rsidRPr="00B75F2B">
        <w:rPr>
          <w:rFonts w:ascii="Calibri" w:hAnsi="Calibri" w:cs="Calibri"/>
          <w:sz w:val="20"/>
          <w:szCs w:val="20"/>
        </w:rPr>
        <w:t>AFNEMER</w:t>
      </w:r>
      <w:r w:rsidR="00183390" w:rsidRPr="00B75F2B">
        <w:rPr>
          <w:rFonts w:ascii="Calibri" w:hAnsi="Calibri" w:cs="Calibri"/>
          <w:sz w:val="20"/>
          <w:szCs w:val="20"/>
        </w:rPr>
        <w:t xml:space="preserve">: </w:t>
      </w:r>
      <w:r w:rsidR="00AF4C8D">
        <w:rPr>
          <w:rFonts w:ascii="Calibri" w:hAnsi="Calibri" w:cs="Calibri"/>
          <w:sz w:val="20"/>
          <w:szCs w:val="20"/>
        </w:rPr>
        <w:tab/>
        <w:t>E</w:t>
      </w:r>
      <w:r w:rsidR="00183390" w:rsidRPr="00B75F2B">
        <w:rPr>
          <w:rFonts w:ascii="Calibri" w:hAnsi="Calibri" w:cs="Calibri"/>
          <w:sz w:val="20"/>
          <w:szCs w:val="20"/>
        </w:rPr>
        <w:t>lke natuurlijke of rechtspersoon</w:t>
      </w:r>
      <w:r w:rsidR="006D061F" w:rsidRPr="00B75F2B">
        <w:rPr>
          <w:rFonts w:ascii="Calibri" w:hAnsi="Calibri" w:cs="Calibri"/>
          <w:sz w:val="20"/>
          <w:szCs w:val="20"/>
        </w:rPr>
        <w:t xml:space="preserve"> die </w:t>
      </w:r>
      <w:r w:rsidRPr="00B75F2B">
        <w:rPr>
          <w:rFonts w:ascii="Calibri" w:hAnsi="Calibri" w:cs="Calibri"/>
          <w:sz w:val="20"/>
          <w:szCs w:val="20"/>
          <w:lang w:val="nl-BE"/>
        </w:rPr>
        <w:t>voor</w:t>
      </w:r>
      <w:r w:rsidR="00656C20" w:rsidRPr="00B75F2B">
        <w:rPr>
          <w:rFonts w:ascii="Calibri" w:hAnsi="Calibri" w:cs="Calibri"/>
          <w:sz w:val="20"/>
          <w:szCs w:val="20"/>
          <w:lang w:val="nl-BE"/>
        </w:rPr>
        <w:t xml:space="preserve"> </w:t>
      </w:r>
      <w:r w:rsidRPr="00B75F2B">
        <w:rPr>
          <w:rFonts w:ascii="Calibri" w:hAnsi="Calibri" w:cs="Calibri"/>
          <w:sz w:val="20"/>
          <w:szCs w:val="20"/>
          <w:lang w:val="nl-BE"/>
        </w:rPr>
        <w:t>handels-, bedrijfs-, ambachts- of beroepsactiviteiten</w:t>
      </w:r>
      <w:r w:rsidRPr="00B75F2B">
        <w:rPr>
          <w:rFonts w:ascii="Calibri" w:hAnsi="Calibri" w:cs="Calibri"/>
          <w:sz w:val="20"/>
          <w:szCs w:val="20"/>
        </w:rPr>
        <w:t xml:space="preserve"> </w:t>
      </w:r>
      <w:r w:rsidR="00F312AC" w:rsidRPr="00B75F2B">
        <w:rPr>
          <w:rFonts w:ascii="Calibri" w:hAnsi="Calibri" w:cs="Calibri"/>
          <w:sz w:val="20"/>
          <w:szCs w:val="20"/>
        </w:rPr>
        <w:t>DIENSTEN</w:t>
      </w:r>
      <w:r w:rsidR="006D061F" w:rsidRPr="00B75F2B">
        <w:rPr>
          <w:rFonts w:ascii="Calibri" w:hAnsi="Calibri" w:cs="Calibri"/>
          <w:sz w:val="20"/>
          <w:szCs w:val="20"/>
        </w:rPr>
        <w:t xml:space="preserve"> </w:t>
      </w:r>
      <w:r w:rsidRPr="00B75F2B">
        <w:rPr>
          <w:rFonts w:ascii="Calibri" w:hAnsi="Calibri" w:cs="Calibri"/>
          <w:sz w:val="20"/>
          <w:szCs w:val="20"/>
        </w:rPr>
        <w:t>afneemt</w:t>
      </w:r>
      <w:r w:rsidR="00135436">
        <w:rPr>
          <w:rFonts w:ascii="Calibri" w:hAnsi="Calibri" w:cs="Calibri"/>
          <w:sz w:val="20"/>
          <w:szCs w:val="20"/>
        </w:rPr>
        <w:t xml:space="preserve"> of zal afnemen</w:t>
      </w:r>
      <w:r w:rsidRPr="00B75F2B">
        <w:rPr>
          <w:rFonts w:ascii="Calibri" w:hAnsi="Calibri" w:cs="Calibri"/>
          <w:sz w:val="20"/>
          <w:szCs w:val="20"/>
        </w:rPr>
        <w:t xml:space="preserve"> van</w:t>
      </w:r>
      <w:r w:rsidR="006D061F" w:rsidRPr="00B75F2B">
        <w:rPr>
          <w:rFonts w:ascii="Calibri" w:hAnsi="Calibri" w:cs="Calibri"/>
          <w:sz w:val="20"/>
          <w:szCs w:val="20"/>
        </w:rPr>
        <w:t xml:space="preserve"> </w:t>
      </w:r>
      <w:r w:rsidR="00F83809" w:rsidRPr="00B75F2B">
        <w:rPr>
          <w:rFonts w:ascii="Calibri" w:hAnsi="Calibri" w:cs="Calibri"/>
          <w:sz w:val="20"/>
          <w:szCs w:val="20"/>
        </w:rPr>
        <w:t xml:space="preserve">de </w:t>
      </w:r>
      <w:r w:rsidR="00D37CBC" w:rsidRPr="00B75F2B">
        <w:rPr>
          <w:rFonts w:ascii="Calibri" w:hAnsi="Calibri" w:cs="Calibri"/>
          <w:sz w:val="20"/>
          <w:szCs w:val="20"/>
        </w:rPr>
        <w:t>ONDERNEMING</w:t>
      </w:r>
    </w:p>
    <w:p w14:paraId="2CBD2862" w14:textId="2BD76EDB" w:rsidR="00154BEA" w:rsidRPr="00B75F2B" w:rsidRDefault="00154BEA" w:rsidP="00B75F2B">
      <w:pPr>
        <w:tabs>
          <w:tab w:val="left" w:pos="2127"/>
        </w:tabs>
        <w:ind w:left="426"/>
        <w:jc w:val="both"/>
        <w:rPr>
          <w:rFonts w:ascii="Calibri" w:hAnsi="Calibri" w:cs="Calibri"/>
          <w:sz w:val="20"/>
          <w:szCs w:val="20"/>
        </w:rPr>
      </w:pPr>
      <w:r w:rsidRPr="00B75F2B">
        <w:rPr>
          <w:rFonts w:ascii="Calibri" w:hAnsi="Calibri" w:cs="Calibri"/>
          <w:sz w:val="20"/>
          <w:szCs w:val="20"/>
        </w:rPr>
        <w:t xml:space="preserve">DIENSTEN: </w:t>
      </w:r>
      <w:r w:rsidR="00AF4C8D">
        <w:rPr>
          <w:rFonts w:ascii="Calibri" w:hAnsi="Calibri" w:cs="Calibri"/>
          <w:sz w:val="20"/>
          <w:szCs w:val="20"/>
        </w:rPr>
        <w:tab/>
        <w:t>D</w:t>
      </w:r>
      <w:r w:rsidRPr="00B75F2B">
        <w:rPr>
          <w:rFonts w:ascii="Calibri" w:hAnsi="Calibri" w:cs="Calibri"/>
          <w:sz w:val="20"/>
          <w:szCs w:val="20"/>
        </w:rPr>
        <w:t>e diensten die de ONDERNEMING levert</w:t>
      </w:r>
    </w:p>
    <w:p w14:paraId="18CC54EF" w14:textId="22C0651B" w:rsidR="00A02A63" w:rsidRPr="00B75F2B" w:rsidRDefault="003F77A3" w:rsidP="00B75F2B">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Calibri" w:hAnsi="Calibri" w:cs="Calibri"/>
          <w:sz w:val="20"/>
          <w:szCs w:val="20"/>
        </w:rPr>
      </w:pPr>
      <w:r w:rsidRPr="00B75F2B">
        <w:rPr>
          <w:rFonts w:ascii="Calibri" w:hAnsi="Calibri" w:cs="Calibri"/>
          <w:sz w:val="20"/>
          <w:szCs w:val="20"/>
        </w:rPr>
        <w:t>ONDERNEMING</w:t>
      </w:r>
      <w:r w:rsidR="00A02A63" w:rsidRPr="00B75F2B">
        <w:rPr>
          <w:rFonts w:ascii="Calibri" w:hAnsi="Calibri" w:cs="Calibri"/>
          <w:sz w:val="20"/>
          <w:szCs w:val="20"/>
        </w:rPr>
        <w:t xml:space="preserve">: </w:t>
      </w:r>
      <w:r w:rsidR="00AF4C8D">
        <w:rPr>
          <w:rFonts w:ascii="Calibri" w:hAnsi="Calibri" w:cs="Calibri"/>
          <w:sz w:val="20"/>
          <w:szCs w:val="20"/>
        </w:rPr>
        <w:tab/>
      </w:r>
      <w:r w:rsidR="00A02A63" w:rsidRPr="00B75F2B">
        <w:rPr>
          <w:rFonts w:ascii="Calibri" w:hAnsi="Calibri" w:cs="Calibri"/>
          <w:sz w:val="20"/>
          <w:szCs w:val="20"/>
        </w:rPr>
        <w:t>[</w:t>
      </w:r>
      <w:r w:rsidR="00A02A63" w:rsidRPr="00B75F2B">
        <w:rPr>
          <w:rFonts w:ascii="Calibri" w:hAnsi="Calibri" w:cs="Calibri"/>
          <w:color w:val="00B0F0"/>
          <w:sz w:val="20"/>
          <w:szCs w:val="20"/>
        </w:rPr>
        <w:t>naam + rechtsvorm</w:t>
      </w:r>
      <w:r w:rsidR="00A02A63" w:rsidRPr="00B75F2B">
        <w:rPr>
          <w:rFonts w:ascii="Calibri" w:hAnsi="Calibri" w:cs="Calibri"/>
          <w:sz w:val="20"/>
          <w:szCs w:val="20"/>
        </w:rPr>
        <w:t>], met zetel te [</w:t>
      </w:r>
      <w:r w:rsidR="00A02A63" w:rsidRPr="00B75F2B">
        <w:rPr>
          <w:rFonts w:ascii="Calibri" w:hAnsi="Calibri" w:cs="Calibri"/>
          <w:color w:val="00B0F0"/>
          <w:sz w:val="20"/>
          <w:szCs w:val="20"/>
        </w:rPr>
        <w:t>●</w:t>
      </w:r>
      <w:r w:rsidR="00A02A63" w:rsidRPr="00B75F2B">
        <w:rPr>
          <w:rFonts w:ascii="Calibri" w:hAnsi="Calibri" w:cs="Calibri"/>
          <w:sz w:val="20"/>
          <w:szCs w:val="20"/>
        </w:rPr>
        <w:t>], RPR [</w:t>
      </w:r>
      <w:r w:rsidR="00A02A63" w:rsidRPr="00B75F2B">
        <w:rPr>
          <w:rFonts w:ascii="Calibri" w:hAnsi="Calibri" w:cs="Calibri"/>
          <w:color w:val="00B0F0"/>
          <w:sz w:val="20"/>
          <w:szCs w:val="20"/>
        </w:rPr>
        <w:t>●</w:t>
      </w:r>
      <w:r w:rsidR="00A02A63" w:rsidRPr="00B75F2B">
        <w:rPr>
          <w:rFonts w:ascii="Calibri" w:hAnsi="Calibri" w:cs="Calibri"/>
          <w:sz w:val="20"/>
          <w:szCs w:val="20"/>
        </w:rPr>
        <w:t>], afdeling [</w:t>
      </w:r>
      <w:r w:rsidR="00A02A63" w:rsidRPr="00B75F2B">
        <w:rPr>
          <w:rFonts w:ascii="Calibri" w:hAnsi="Calibri" w:cs="Calibri"/>
          <w:color w:val="00B0F0"/>
          <w:sz w:val="20"/>
          <w:szCs w:val="20"/>
        </w:rPr>
        <w:t>●</w:t>
      </w:r>
      <w:r w:rsidR="00A02A63" w:rsidRPr="00B75F2B">
        <w:rPr>
          <w:rFonts w:ascii="Calibri" w:hAnsi="Calibri" w:cs="Calibri"/>
          <w:sz w:val="20"/>
          <w:szCs w:val="20"/>
        </w:rPr>
        <w:t>] en met ondernemingsnummer [</w:t>
      </w:r>
      <w:r w:rsidR="00A02A63" w:rsidRPr="00B75F2B">
        <w:rPr>
          <w:rFonts w:ascii="Calibri" w:hAnsi="Calibri" w:cs="Calibri"/>
          <w:color w:val="00B0F0"/>
          <w:sz w:val="20"/>
          <w:szCs w:val="20"/>
        </w:rPr>
        <w:t>●</w:t>
      </w:r>
      <w:r w:rsidR="00A02A63" w:rsidRPr="00B75F2B">
        <w:rPr>
          <w:rFonts w:ascii="Calibri" w:hAnsi="Calibri" w:cs="Calibri"/>
          <w:sz w:val="20"/>
          <w:szCs w:val="20"/>
        </w:rPr>
        <w:t>]</w:t>
      </w:r>
    </w:p>
    <w:p w14:paraId="499B1DB1" w14:textId="02C48EF8" w:rsidR="007235BA" w:rsidRPr="00B75F2B" w:rsidRDefault="003F77A3" w:rsidP="00B75F2B">
      <w:pPr>
        <w:tabs>
          <w:tab w:val="left" w:pos="0"/>
          <w:tab w:val="left" w:pos="720"/>
          <w:tab w:val="left" w:pos="1440"/>
          <w:tab w:val="left" w:pos="2127"/>
          <w:tab w:val="left" w:pos="2160"/>
          <w:tab w:val="left" w:pos="2880"/>
          <w:tab w:val="left" w:pos="3600"/>
          <w:tab w:val="left" w:pos="4320"/>
          <w:tab w:val="left" w:pos="5040"/>
          <w:tab w:val="left" w:pos="5760"/>
          <w:tab w:val="left" w:pos="6480"/>
          <w:tab w:val="left" w:pos="7200"/>
          <w:tab w:val="left" w:pos="7920"/>
          <w:tab w:val="left" w:pos="8640"/>
        </w:tabs>
        <w:ind w:left="2118" w:hanging="1692"/>
        <w:contextualSpacing/>
        <w:jc w:val="both"/>
        <w:rPr>
          <w:rFonts w:ascii="Calibri" w:hAnsi="Calibri" w:cs="Calibri"/>
          <w:bCs/>
          <w:sz w:val="20"/>
          <w:szCs w:val="20"/>
          <w:lang w:val="nl-BE"/>
        </w:rPr>
      </w:pPr>
      <w:r w:rsidRPr="00B75F2B">
        <w:rPr>
          <w:rFonts w:ascii="Calibri" w:hAnsi="Calibri" w:cs="Calibri"/>
          <w:sz w:val="20"/>
          <w:szCs w:val="20"/>
        </w:rPr>
        <w:t>OVEREENKOMST</w:t>
      </w:r>
      <w:r w:rsidR="00183390" w:rsidRPr="00B75F2B">
        <w:rPr>
          <w:rFonts w:ascii="Calibri" w:hAnsi="Calibri" w:cs="Calibri"/>
          <w:sz w:val="20"/>
          <w:szCs w:val="20"/>
        </w:rPr>
        <w:t xml:space="preserve">: </w:t>
      </w:r>
      <w:r w:rsidR="00AF4C8D">
        <w:rPr>
          <w:rFonts w:ascii="Calibri" w:hAnsi="Calibri" w:cs="Calibri"/>
          <w:sz w:val="20"/>
          <w:szCs w:val="20"/>
        </w:rPr>
        <w:tab/>
        <w:t>D</w:t>
      </w:r>
      <w:r w:rsidR="00834C9D" w:rsidRPr="00B75F2B">
        <w:rPr>
          <w:rFonts w:ascii="Calibri" w:hAnsi="Calibri" w:cs="Calibri"/>
          <w:sz w:val="20"/>
          <w:szCs w:val="20"/>
        </w:rPr>
        <w:t>e</w:t>
      </w:r>
      <w:r w:rsidR="004437FE" w:rsidRPr="00B75F2B">
        <w:rPr>
          <w:rFonts w:ascii="Calibri" w:hAnsi="Calibri" w:cs="Calibri"/>
          <w:sz w:val="20"/>
          <w:szCs w:val="20"/>
        </w:rPr>
        <w:t xml:space="preserve"> </w:t>
      </w:r>
      <w:r w:rsidR="00183390" w:rsidRPr="00B75F2B">
        <w:rPr>
          <w:rFonts w:ascii="Calibri" w:hAnsi="Calibri" w:cs="Calibri"/>
          <w:sz w:val="20"/>
          <w:szCs w:val="20"/>
        </w:rPr>
        <w:t xml:space="preserve">overeenkomst gesloten tussen </w:t>
      </w:r>
      <w:r w:rsidR="00F83809" w:rsidRPr="00B75F2B">
        <w:rPr>
          <w:rFonts w:ascii="Calibri" w:hAnsi="Calibri" w:cs="Calibri"/>
          <w:sz w:val="20"/>
          <w:szCs w:val="20"/>
        </w:rPr>
        <w:t xml:space="preserve">de </w:t>
      </w:r>
      <w:r w:rsidRPr="00B75F2B">
        <w:rPr>
          <w:rFonts w:ascii="Calibri" w:hAnsi="Calibri" w:cs="Calibri"/>
          <w:sz w:val="20"/>
          <w:szCs w:val="20"/>
        </w:rPr>
        <w:t>ONDERNEMING</w:t>
      </w:r>
      <w:r w:rsidR="00183390" w:rsidRPr="00B75F2B">
        <w:rPr>
          <w:rFonts w:ascii="Calibri" w:hAnsi="Calibri" w:cs="Calibri"/>
          <w:sz w:val="20"/>
          <w:szCs w:val="20"/>
        </w:rPr>
        <w:t xml:space="preserve"> en de </w:t>
      </w:r>
      <w:r w:rsidRPr="00B75F2B">
        <w:rPr>
          <w:rFonts w:ascii="Calibri" w:hAnsi="Calibri" w:cs="Calibri"/>
          <w:sz w:val="20"/>
          <w:szCs w:val="20"/>
        </w:rPr>
        <w:t>AFNEMER</w:t>
      </w:r>
      <w:r w:rsidR="00183390" w:rsidRPr="00B75F2B">
        <w:rPr>
          <w:rFonts w:ascii="Calibri" w:hAnsi="Calibri" w:cs="Calibri"/>
          <w:sz w:val="20"/>
          <w:szCs w:val="20"/>
        </w:rPr>
        <w:t xml:space="preserve"> met betrekking tot </w:t>
      </w:r>
      <w:r w:rsidRPr="00B75F2B">
        <w:rPr>
          <w:rFonts w:ascii="Calibri" w:hAnsi="Calibri" w:cs="Calibri"/>
          <w:sz w:val="20"/>
          <w:szCs w:val="20"/>
        </w:rPr>
        <w:t xml:space="preserve">de levering van </w:t>
      </w:r>
      <w:r w:rsidR="00563B99" w:rsidRPr="00B75F2B">
        <w:rPr>
          <w:rFonts w:ascii="Calibri" w:hAnsi="Calibri" w:cs="Calibri"/>
          <w:sz w:val="20"/>
          <w:szCs w:val="20"/>
        </w:rPr>
        <w:t>DIENSTEN</w:t>
      </w:r>
      <w:r w:rsidR="00C035F7" w:rsidRPr="00B75F2B">
        <w:rPr>
          <w:rFonts w:ascii="Calibri" w:hAnsi="Calibri" w:cs="Calibri"/>
          <w:sz w:val="20"/>
          <w:szCs w:val="20"/>
        </w:rPr>
        <w:t xml:space="preserve"> door de ONDERNEMING ten gunste van de AFNEMER</w:t>
      </w:r>
    </w:p>
    <w:p w14:paraId="498DDD81" w14:textId="77777777" w:rsidR="00C91385" w:rsidRPr="00B75F2B" w:rsidRDefault="00C91385" w:rsidP="006644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14:paraId="7A6D95A4" w14:textId="146FA080" w:rsidR="00F85132" w:rsidRPr="00B75F2B" w:rsidRDefault="005F3425" w:rsidP="00B75F2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Toepass</w:t>
      </w:r>
      <w:r w:rsidR="00011AD6" w:rsidRPr="00B75F2B">
        <w:rPr>
          <w:rFonts w:ascii="Calibri" w:hAnsi="Calibri" w:cs="Calibri"/>
          <w:b/>
          <w:bCs/>
          <w:sz w:val="20"/>
          <w:szCs w:val="20"/>
        </w:rPr>
        <w:t>ingsgebied</w:t>
      </w:r>
    </w:p>
    <w:p w14:paraId="67886FDE" w14:textId="77777777" w:rsidR="00901473" w:rsidRPr="00B75F2B" w:rsidRDefault="00901473"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14:paraId="315B0EFD" w14:textId="2594EFF3" w:rsidR="00BA27A3" w:rsidRDefault="00CA47FF" w:rsidP="00901473">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w:t>
      </w:r>
      <w:r w:rsidR="000B15F8" w:rsidRPr="00B75F2B">
        <w:rPr>
          <w:rFonts w:ascii="Calibri" w:hAnsi="Calibri" w:cs="Calibri"/>
          <w:sz w:val="20"/>
          <w:szCs w:val="20"/>
        </w:rPr>
        <w:t>e</w:t>
      </w:r>
      <w:r w:rsidRPr="00B75F2B">
        <w:rPr>
          <w:rFonts w:ascii="Calibri" w:hAnsi="Calibri" w:cs="Calibri"/>
          <w:sz w:val="20"/>
          <w:szCs w:val="20"/>
        </w:rPr>
        <w:t>ze</w:t>
      </w:r>
      <w:r w:rsidR="000B15F8" w:rsidRPr="00B75F2B">
        <w:rPr>
          <w:rFonts w:ascii="Calibri" w:hAnsi="Calibri" w:cs="Calibri"/>
          <w:sz w:val="20"/>
          <w:szCs w:val="20"/>
        </w:rPr>
        <w:t xml:space="preserve"> </w:t>
      </w:r>
      <w:r w:rsidR="007235BA" w:rsidRPr="00B75F2B">
        <w:rPr>
          <w:rFonts w:ascii="Calibri" w:hAnsi="Calibri" w:cs="Calibri"/>
          <w:sz w:val="20"/>
          <w:szCs w:val="20"/>
        </w:rPr>
        <w:t>a</w:t>
      </w:r>
      <w:r w:rsidR="00F85132" w:rsidRPr="00B75F2B">
        <w:rPr>
          <w:rFonts w:ascii="Calibri" w:hAnsi="Calibri" w:cs="Calibri"/>
          <w:sz w:val="20"/>
          <w:szCs w:val="20"/>
        </w:rPr>
        <w:t xml:space="preserve">lgemene </w:t>
      </w:r>
      <w:r w:rsidR="007235BA" w:rsidRPr="00B75F2B">
        <w:rPr>
          <w:rFonts w:ascii="Calibri" w:hAnsi="Calibri" w:cs="Calibri"/>
          <w:sz w:val="20"/>
          <w:szCs w:val="20"/>
        </w:rPr>
        <w:t>v</w:t>
      </w:r>
      <w:r w:rsidR="000B15F8" w:rsidRPr="00B75F2B">
        <w:rPr>
          <w:rFonts w:ascii="Calibri" w:hAnsi="Calibri" w:cs="Calibri"/>
          <w:sz w:val="20"/>
          <w:szCs w:val="20"/>
        </w:rPr>
        <w:t xml:space="preserve">oorwaarden </w:t>
      </w:r>
      <w:r w:rsidRPr="00B75F2B">
        <w:rPr>
          <w:rFonts w:ascii="Calibri" w:hAnsi="Calibri" w:cs="Calibri"/>
          <w:sz w:val="20"/>
          <w:szCs w:val="20"/>
        </w:rPr>
        <w:t xml:space="preserve">zijn </w:t>
      </w:r>
      <w:r w:rsidR="000B15F8" w:rsidRPr="00B75F2B">
        <w:rPr>
          <w:rFonts w:ascii="Calibri" w:hAnsi="Calibri" w:cs="Calibri"/>
          <w:sz w:val="20"/>
          <w:szCs w:val="20"/>
        </w:rPr>
        <w:t xml:space="preserve">van toepassing </w:t>
      </w:r>
      <w:r w:rsidR="007E09DA" w:rsidRPr="00B75F2B">
        <w:rPr>
          <w:rFonts w:ascii="Calibri" w:hAnsi="Calibri" w:cs="Calibri"/>
          <w:sz w:val="20"/>
          <w:szCs w:val="20"/>
        </w:rPr>
        <w:t>op</w:t>
      </w:r>
      <w:r w:rsidR="00464D27" w:rsidRPr="00B75F2B">
        <w:rPr>
          <w:rFonts w:ascii="Calibri" w:hAnsi="Calibri" w:cs="Calibri"/>
          <w:sz w:val="20"/>
          <w:szCs w:val="20"/>
        </w:rPr>
        <w:t xml:space="preserve"> alle </w:t>
      </w:r>
      <w:r w:rsidR="007235BA" w:rsidRPr="00B75F2B">
        <w:rPr>
          <w:rFonts w:ascii="Calibri" w:hAnsi="Calibri" w:cs="Calibri"/>
          <w:sz w:val="20"/>
          <w:szCs w:val="20"/>
        </w:rPr>
        <w:t>DIENSTEN geleverd door de ONDERNEMING</w:t>
      </w:r>
      <w:r w:rsidR="008B1BD0" w:rsidRPr="00B75F2B">
        <w:rPr>
          <w:rFonts w:ascii="Calibri" w:hAnsi="Calibri" w:cs="Calibri"/>
          <w:sz w:val="20"/>
          <w:szCs w:val="20"/>
        </w:rPr>
        <w:t xml:space="preserve"> en op alle OVEREENKOMSTEN</w:t>
      </w:r>
      <w:r w:rsidR="00C035F7" w:rsidRPr="00B75F2B">
        <w:rPr>
          <w:rFonts w:ascii="Calibri" w:hAnsi="Calibri" w:cs="Calibri"/>
          <w:sz w:val="20"/>
          <w:szCs w:val="20"/>
        </w:rPr>
        <w:t>.</w:t>
      </w:r>
      <w:r w:rsidR="007235BA" w:rsidRPr="00B75F2B">
        <w:rPr>
          <w:rFonts w:ascii="Calibri" w:hAnsi="Calibri" w:cs="Calibri"/>
          <w:sz w:val="20"/>
          <w:szCs w:val="20"/>
        </w:rPr>
        <w:t xml:space="preserve"> </w:t>
      </w:r>
    </w:p>
    <w:p w14:paraId="5FD33742" w14:textId="77777777" w:rsidR="00901473" w:rsidRPr="00B75F2B" w:rsidRDefault="00901473" w:rsidP="00B75F2B">
      <w:pPr>
        <w:pStyle w:val="ListParagraph"/>
        <w:ind w:left="426"/>
        <w:jc w:val="both"/>
        <w:rPr>
          <w:rFonts w:ascii="Calibri" w:hAnsi="Calibri" w:cs="Calibri"/>
          <w:sz w:val="20"/>
          <w:szCs w:val="20"/>
        </w:rPr>
      </w:pPr>
    </w:p>
    <w:p w14:paraId="00E52B8D" w14:textId="4E5772CD" w:rsidR="00B960FD" w:rsidRPr="00B75F2B" w:rsidRDefault="00B960FD"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De algemene (aankoop)voorwaarden van de AFNEMER zijn enkel van toepassing als zij voor de uitvoering van de OVEREENKOMST uitdrukkelijk en schriftelijk door de beide partijen voor akkoord bevestigd worden.</w:t>
      </w:r>
    </w:p>
    <w:p w14:paraId="5FE4E1DF" w14:textId="77777777" w:rsidR="007235BA" w:rsidRPr="00B75F2B" w:rsidRDefault="007235BA" w:rsidP="00083EFB">
      <w:pPr>
        <w:jc w:val="both"/>
        <w:rPr>
          <w:rFonts w:ascii="Calibri" w:hAnsi="Calibri" w:cs="Calibri"/>
          <w:sz w:val="20"/>
          <w:szCs w:val="20"/>
        </w:rPr>
      </w:pPr>
    </w:p>
    <w:p w14:paraId="73A78A22" w14:textId="4775A4C4" w:rsidR="00DB354E" w:rsidRPr="00B75F2B" w:rsidRDefault="00CF0547" w:rsidP="00B75F2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 xml:space="preserve">Totstandkoming </w:t>
      </w:r>
    </w:p>
    <w:p w14:paraId="7B4211CF" w14:textId="77777777" w:rsidR="00901473" w:rsidRPr="00B75F2B" w:rsidRDefault="00901473"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14:paraId="7E3D652C" w14:textId="3C108F07" w:rsidR="007235BA" w:rsidRPr="00B75F2B" w:rsidRDefault="007235BA"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OVEREENKOMST komt tot stand: </w:t>
      </w:r>
    </w:p>
    <w:p w14:paraId="31E411E9" w14:textId="4E5F9ECD" w:rsidR="003B66E6" w:rsidRPr="00B75F2B" w:rsidRDefault="007235BA" w:rsidP="00B75F2B">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75F2B">
        <w:rPr>
          <w:rFonts w:ascii="Calibri" w:hAnsi="Calibri" w:cs="Calibri"/>
          <w:sz w:val="20"/>
          <w:szCs w:val="20"/>
        </w:rPr>
        <w:t>-</w:t>
      </w:r>
      <w:r w:rsidRPr="00B75F2B">
        <w:rPr>
          <w:rFonts w:ascii="Calibri" w:hAnsi="Calibri" w:cs="Calibri"/>
          <w:sz w:val="20"/>
          <w:szCs w:val="20"/>
        </w:rPr>
        <w:tab/>
        <w:t xml:space="preserve">hetzij op het moment dat de </w:t>
      </w:r>
      <w:r w:rsidR="000F3904" w:rsidRPr="00B75F2B">
        <w:rPr>
          <w:rFonts w:ascii="Calibri" w:hAnsi="Calibri" w:cs="Calibri"/>
          <w:sz w:val="20"/>
          <w:szCs w:val="20"/>
        </w:rPr>
        <w:t>AFNEMER het schriftelijk aanbod van de ONDERNEMING aanvaardt</w:t>
      </w:r>
      <w:r w:rsidR="003B66E6" w:rsidRPr="00B75F2B">
        <w:rPr>
          <w:rFonts w:ascii="Calibri" w:hAnsi="Calibri" w:cs="Calibri"/>
          <w:sz w:val="20"/>
          <w:szCs w:val="20"/>
        </w:rPr>
        <w:t>;</w:t>
      </w:r>
    </w:p>
    <w:p w14:paraId="30D21F30" w14:textId="4BEC9B86" w:rsidR="00132C38" w:rsidRPr="00B75F2B" w:rsidRDefault="003B66E6" w:rsidP="00B75F2B">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rPr>
      </w:pPr>
      <w:r w:rsidRPr="00B75F2B">
        <w:rPr>
          <w:rFonts w:ascii="Calibri" w:hAnsi="Calibri" w:cs="Calibri"/>
          <w:sz w:val="20"/>
          <w:szCs w:val="20"/>
        </w:rPr>
        <w:t>-</w:t>
      </w:r>
      <w:r w:rsidRPr="00B75F2B">
        <w:rPr>
          <w:rFonts w:ascii="Calibri" w:hAnsi="Calibri" w:cs="Calibri"/>
          <w:sz w:val="20"/>
          <w:szCs w:val="20"/>
        </w:rPr>
        <w:tab/>
        <w:t xml:space="preserve">hetzij op het moment dat de ONDERNEMING een bestelling van DIENSTEN </w:t>
      </w:r>
      <w:r w:rsidR="00023540">
        <w:rPr>
          <w:rFonts w:ascii="Calibri" w:hAnsi="Calibri" w:cs="Calibri"/>
          <w:sz w:val="20"/>
          <w:szCs w:val="20"/>
        </w:rPr>
        <w:t xml:space="preserve">uitdrukkelijk en </w:t>
      </w:r>
      <w:r w:rsidRPr="00B75F2B">
        <w:rPr>
          <w:rFonts w:ascii="Calibri" w:hAnsi="Calibri" w:cs="Calibri"/>
          <w:sz w:val="20"/>
          <w:szCs w:val="20"/>
        </w:rPr>
        <w:t>schriftelijk aanvaard</w:t>
      </w:r>
      <w:r w:rsidR="005E0F56" w:rsidRPr="00B75F2B">
        <w:rPr>
          <w:rFonts w:ascii="Calibri" w:hAnsi="Calibri" w:cs="Calibri"/>
          <w:sz w:val="20"/>
          <w:szCs w:val="20"/>
        </w:rPr>
        <w:t>t zonder voorbehoud</w:t>
      </w:r>
      <w:r w:rsidR="00132C38" w:rsidRPr="00B75F2B">
        <w:rPr>
          <w:rFonts w:ascii="Calibri" w:hAnsi="Calibri" w:cs="Calibri"/>
          <w:sz w:val="20"/>
          <w:szCs w:val="20"/>
        </w:rPr>
        <w:t>;</w:t>
      </w:r>
    </w:p>
    <w:p w14:paraId="312D39E7" w14:textId="0002F474" w:rsidR="00A74E2B" w:rsidRPr="00B75F2B" w:rsidRDefault="007235BA" w:rsidP="00B75F2B">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3"/>
        <w:contextualSpacing/>
        <w:jc w:val="both"/>
        <w:rPr>
          <w:rFonts w:ascii="Calibri" w:hAnsi="Calibri" w:cs="Calibri"/>
          <w:sz w:val="20"/>
          <w:szCs w:val="20"/>
          <w:highlight w:val="yellow"/>
        </w:rPr>
      </w:pPr>
      <w:r w:rsidRPr="00B75F2B">
        <w:rPr>
          <w:rFonts w:ascii="Calibri" w:hAnsi="Calibri" w:cs="Calibri"/>
          <w:sz w:val="20"/>
          <w:szCs w:val="20"/>
        </w:rPr>
        <w:t>-</w:t>
      </w:r>
      <w:r w:rsidRPr="00B75F2B">
        <w:rPr>
          <w:rFonts w:ascii="Calibri" w:hAnsi="Calibri" w:cs="Calibri"/>
          <w:sz w:val="20"/>
          <w:szCs w:val="20"/>
        </w:rPr>
        <w:tab/>
        <w:t xml:space="preserve">hetzij op het moment dat de ONDERNEMING aanvangt met de uitvoering van de </w:t>
      </w:r>
      <w:r w:rsidR="003719F6" w:rsidRPr="00B75F2B">
        <w:rPr>
          <w:rFonts w:ascii="Calibri" w:hAnsi="Calibri" w:cs="Calibri"/>
          <w:sz w:val="20"/>
          <w:szCs w:val="20"/>
        </w:rPr>
        <w:t>DIENSTEN</w:t>
      </w:r>
      <w:r w:rsidR="00530A6C" w:rsidRPr="00B75F2B">
        <w:rPr>
          <w:rFonts w:ascii="Calibri" w:hAnsi="Calibri" w:cs="Calibri"/>
          <w:sz w:val="20"/>
          <w:szCs w:val="20"/>
        </w:rPr>
        <w:t xml:space="preserve"> zonder voorbehoud</w:t>
      </w:r>
      <w:r w:rsidRPr="00B75F2B">
        <w:rPr>
          <w:rFonts w:ascii="Calibri" w:hAnsi="Calibri" w:cs="Calibri"/>
          <w:sz w:val="20"/>
          <w:szCs w:val="20"/>
        </w:rPr>
        <w:t>.</w:t>
      </w:r>
    </w:p>
    <w:p w14:paraId="6CBB10A4" w14:textId="77777777" w:rsidR="00D528E0" w:rsidRPr="00B75F2B" w:rsidRDefault="00D528E0" w:rsidP="002E6C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rPr>
      </w:pPr>
    </w:p>
    <w:p w14:paraId="551CFCFE" w14:textId="2912EF29" w:rsidR="004018F8" w:rsidRDefault="00D528E0" w:rsidP="00901473">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Wijziging en annulering</w:t>
      </w:r>
    </w:p>
    <w:p w14:paraId="77A4DE14" w14:textId="77777777" w:rsidR="00901473" w:rsidRPr="00B75F2B" w:rsidRDefault="00901473"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413D666F" w14:textId="51A7A614" w:rsidR="005148DC" w:rsidRDefault="00287708" w:rsidP="00901473">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007235BA" w:rsidRPr="00B75F2B">
        <w:rPr>
          <w:rFonts w:ascii="Calibri" w:hAnsi="Calibri" w:cs="Calibri"/>
          <w:sz w:val="20"/>
          <w:szCs w:val="20"/>
        </w:rPr>
        <w:t xml:space="preserve">OVEREENKOMST </w:t>
      </w:r>
      <w:r w:rsidRPr="00B75F2B">
        <w:rPr>
          <w:rFonts w:ascii="Calibri" w:hAnsi="Calibri" w:cs="Calibri"/>
          <w:sz w:val="20"/>
          <w:szCs w:val="20"/>
        </w:rPr>
        <w:t xml:space="preserve">kan </w:t>
      </w:r>
      <w:r w:rsidR="006D5DD3" w:rsidRPr="00B75F2B">
        <w:rPr>
          <w:rFonts w:ascii="Calibri" w:hAnsi="Calibri" w:cs="Calibri"/>
          <w:sz w:val="20"/>
          <w:szCs w:val="20"/>
        </w:rPr>
        <w:t>slechts worden gewijzigd middels</w:t>
      </w:r>
      <w:r w:rsidR="009A6642" w:rsidRPr="00B75F2B">
        <w:rPr>
          <w:rFonts w:ascii="Calibri" w:hAnsi="Calibri" w:cs="Calibri"/>
          <w:sz w:val="20"/>
          <w:szCs w:val="20"/>
        </w:rPr>
        <w:t xml:space="preserve"> voorafgaandelijk, uitdrukkelijk en</w:t>
      </w:r>
      <w:r w:rsidR="006D5DD3" w:rsidRPr="00B75F2B">
        <w:rPr>
          <w:rFonts w:ascii="Calibri" w:hAnsi="Calibri" w:cs="Calibri"/>
          <w:sz w:val="20"/>
          <w:szCs w:val="20"/>
        </w:rPr>
        <w:t xml:space="preserve"> </w:t>
      </w:r>
      <w:r w:rsidR="00893912" w:rsidRPr="00B75F2B">
        <w:rPr>
          <w:rFonts w:ascii="Calibri" w:hAnsi="Calibri" w:cs="Calibri"/>
          <w:sz w:val="20"/>
          <w:szCs w:val="20"/>
        </w:rPr>
        <w:t xml:space="preserve">schriftelijk akkoord tussen </w:t>
      </w:r>
      <w:r w:rsidR="00F83809" w:rsidRPr="00B75F2B">
        <w:rPr>
          <w:rFonts w:ascii="Calibri" w:hAnsi="Calibri" w:cs="Calibri"/>
          <w:sz w:val="20"/>
          <w:szCs w:val="20"/>
        </w:rPr>
        <w:t xml:space="preserve">de </w:t>
      </w:r>
      <w:r w:rsidR="007235BA" w:rsidRPr="00B75F2B">
        <w:rPr>
          <w:rFonts w:ascii="Calibri" w:hAnsi="Calibri" w:cs="Calibri"/>
          <w:sz w:val="20"/>
          <w:szCs w:val="20"/>
        </w:rPr>
        <w:t>ONDERNEMING</w:t>
      </w:r>
      <w:r w:rsidR="00893912" w:rsidRPr="00B75F2B">
        <w:rPr>
          <w:rFonts w:ascii="Calibri" w:hAnsi="Calibri" w:cs="Calibri"/>
          <w:sz w:val="20"/>
          <w:szCs w:val="20"/>
        </w:rPr>
        <w:t xml:space="preserve"> en de </w:t>
      </w:r>
      <w:r w:rsidR="007235BA" w:rsidRPr="00B75F2B">
        <w:rPr>
          <w:rFonts w:ascii="Calibri" w:hAnsi="Calibri" w:cs="Calibri"/>
          <w:sz w:val="20"/>
          <w:szCs w:val="20"/>
        </w:rPr>
        <w:t>AFNEMER</w:t>
      </w:r>
      <w:r w:rsidR="00E00501" w:rsidRPr="00B75F2B">
        <w:rPr>
          <w:rFonts w:ascii="Calibri" w:hAnsi="Calibri" w:cs="Calibri"/>
          <w:sz w:val="20"/>
          <w:szCs w:val="20"/>
        </w:rPr>
        <w:t>.</w:t>
      </w:r>
      <w:r w:rsidR="009A22E6">
        <w:rPr>
          <w:rFonts w:ascii="Calibri" w:hAnsi="Calibri" w:cs="Calibri"/>
          <w:sz w:val="20"/>
          <w:szCs w:val="20"/>
        </w:rPr>
        <w:t xml:space="preserve"> </w:t>
      </w:r>
      <w:r w:rsidR="009A22E6">
        <w:rPr>
          <w:rFonts w:ascii="Calibri" w:hAnsi="Calibri" w:cs="Calibri"/>
          <w:sz w:val="20"/>
          <w:szCs w:val="20"/>
        </w:rPr>
        <w:t xml:space="preserve">Een wijziging van de DIENSTEN op verzoek van de </w:t>
      </w:r>
      <w:r w:rsidR="00E82220">
        <w:rPr>
          <w:rFonts w:ascii="Calibri" w:hAnsi="Calibri" w:cs="Calibri"/>
          <w:sz w:val="20"/>
          <w:szCs w:val="20"/>
        </w:rPr>
        <w:t>AFNEMER</w:t>
      </w:r>
      <w:r w:rsidR="009A22E6">
        <w:rPr>
          <w:rFonts w:ascii="Calibri" w:hAnsi="Calibri" w:cs="Calibri"/>
          <w:sz w:val="20"/>
          <w:szCs w:val="20"/>
        </w:rPr>
        <w:t xml:space="preserve"> die redelijkerwijze aanleiding kan geven tot een wijziging van prijs, dient uitdrukkelijk te worden aanvaard door de ONDERNEMING. </w:t>
      </w:r>
      <w:r w:rsidR="00E00501" w:rsidRPr="00B75F2B">
        <w:rPr>
          <w:rFonts w:ascii="Calibri" w:hAnsi="Calibri" w:cs="Calibri"/>
          <w:sz w:val="20"/>
          <w:szCs w:val="20"/>
        </w:rPr>
        <w:t xml:space="preserve"> </w:t>
      </w:r>
    </w:p>
    <w:p w14:paraId="783AC528" w14:textId="77777777" w:rsidR="00901473" w:rsidRPr="00B75F2B" w:rsidRDefault="00901473" w:rsidP="00B75F2B">
      <w:pPr>
        <w:pStyle w:val="ListParagraph"/>
        <w:ind w:left="360"/>
        <w:jc w:val="both"/>
        <w:rPr>
          <w:rFonts w:ascii="Calibri" w:hAnsi="Calibri" w:cs="Calibri"/>
          <w:sz w:val="20"/>
          <w:szCs w:val="20"/>
        </w:rPr>
      </w:pPr>
    </w:p>
    <w:p w14:paraId="0ADC4EBA" w14:textId="670EBA20" w:rsidR="002E6CB1" w:rsidRDefault="00B53B90" w:rsidP="00901473">
      <w:pPr>
        <w:pStyle w:val="ListParagraph"/>
        <w:numPr>
          <w:ilvl w:val="1"/>
          <w:numId w:val="2"/>
        </w:numPr>
        <w:ind w:left="426" w:hanging="426"/>
        <w:jc w:val="both"/>
        <w:rPr>
          <w:rFonts w:ascii="Calibri" w:hAnsi="Calibri" w:cs="Calibri"/>
          <w:sz w:val="20"/>
          <w:szCs w:val="20"/>
          <w:lang w:val="nl-BE"/>
        </w:rPr>
      </w:pPr>
      <w:r w:rsidRPr="00B75F2B">
        <w:rPr>
          <w:rFonts w:ascii="Calibri" w:hAnsi="Calibri" w:cs="Calibri"/>
          <w:sz w:val="20"/>
          <w:szCs w:val="20"/>
        </w:rPr>
        <w:t xml:space="preserve">Zowel de </w:t>
      </w:r>
      <w:r w:rsidRPr="00B75F2B">
        <w:rPr>
          <w:rFonts w:ascii="Calibri" w:hAnsi="Calibri" w:cs="Calibri"/>
          <w:caps/>
          <w:sz w:val="20"/>
          <w:szCs w:val="20"/>
        </w:rPr>
        <w:t>Afnemer</w:t>
      </w:r>
      <w:r w:rsidRPr="00B75F2B">
        <w:rPr>
          <w:rFonts w:ascii="Calibri" w:hAnsi="Calibri" w:cs="Calibri"/>
          <w:sz w:val="20"/>
          <w:szCs w:val="20"/>
        </w:rPr>
        <w:t xml:space="preserve"> als de O</w:t>
      </w:r>
      <w:r w:rsidRPr="00B75F2B">
        <w:rPr>
          <w:rFonts w:ascii="Calibri" w:hAnsi="Calibri" w:cs="Calibri"/>
          <w:caps/>
          <w:sz w:val="20"/>
          <w:szCs w:val="20"/>
        </w:rPr>
        <w:t>nderneming</w:t>
      </w:r>
      <w:r w:rsidRPr="00B75F2B">
        <w:rPr>
          <w:rFonts w:ascii="Calibri" w:hAnsi="Calibri" w:cs="Calibri"/>
          <w:sz w:val="20"/>
          <w:szCs w:val="20"/>
        </w:rPr>
        <w:t xml:space="preserve"> kunnen zich niet beroepen op artikel 5.74 van het Burgerlijk Wetboek</w:t>
      </w:r>
      <w:r w:rsidR="00301C8D" w:rsidRPr="00B75F2B">
        <w:rPr>
          <w:rFonts w:ascii="Calibri" w:hAnsi="Calibri" w:cs="Calibri"/>
          <w:sz w:val="20"/>
          <w:szCs w:val="20"/>
        </w:rPr>
        <w:t xml:space="preserve"> </w:t>
      </w:r>
      <w:r w:rsidR="002E6CB1" w:rsidRPr="00B75F2B">
        <w:rPr>
          <w:rFonts w:ascii="Calibri" w:hAnsi="Calibri" w:cs="Calibri"/>
          <w:sz w:val="20"/>
          <w:szCs w:val="20"/>
          <w:lang w:val="nl-BE"/>
        </w:rPr>
        <w:t xml:space="preserve">inzake de </w:t>
      </w:r>
      <w:proofErr w:type="spellStart"/>
      <w:r w:rsidR="002E6CB1" w:rsidRPr="00B75F2B">
        <w:rPr>
          <w:rFonts w:ascii="Calibri" w:hAnsi="Calibri" w:cs="Calibri"/>
          <w:sz w:val="20"/>
          <w:szCs w:val="20"/>
          <w:lang w:val="nl-BE"/>
        </w:rPr>
        <w:t>imprevisieleer</w:t>
      </w:r>
      <w:proofErr w:type="spellEnd"/>
      <w:r w:rsidR="002E6CB1" w:rsidRPr="00B75F2B">
        <w:rPr>
          <w:rFonts w:ascii="Calibri" w:hAnsi="Calibri" w:cs="Calibri"/>
          <w:sz w:val="20"/>
          <w:szCs w:val="20"/>
          <w:lang w:val="nl-BE"/>
        </w:rPr>
        <w:t>.</w:t>
      </w:r>
    </w:p>
    <w:p w14:paraId="2C301784" w14:textId="77777777" w:rsidR="00901473" w:rsidRPr="00B75F2B" w:rsidRDefault="00901473" w:rsidP="00B75F2B">
      <w:pPr>
        <w:pStyle w:val="ListParagraph"/>
        <w:rPr>
          <w:rFonts w:ascii="Calibri" w:hAnsi="Calibri" w:cs="Calibri"/>
          <w:sz w:val="20"/>
          <w:szCs w:val="20"/>
          <w:lang w:val="nl-BE"/>
        </w:rPr>
      </w:pPr>
    </w:p>
    <w:p w14:paraId="478394F2" w14:textId="03D8519E" w:rsidR="00495932" w:rsidRDefault="00974FED" w:rsidP="00B75F2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lang w:val="nl-BE"/>
        </w:rPr>
      </w:pPr>
      <w:r w:rsidRPr="00B75F2B">
        <w:rPr>
          <w:rFonts w:ascii="Calibri" w:hAnsi="Calibri" w:cs="Calibri"/>
          <w:b/>
          <w:bCs/>
          <w:sz w:val="20"/>
          <w:szCs w:val="20"/>
          <w:lang w:val="nl-BE"/>
        </w:rPr>
        <w:t xml:space="preserve">Uitvoering </w:t>
      </w:r>
    </w:p>
    <w:p w14:paraId="2210B4B5" w14:textId="77777777" w:rsidR="005237BE" w:rsidRPr="00B75F2B" w:rsidRDefault="005237BE" w:rsidP="00B75F2B">
      <w:pPr>
        <w:pStyle w:val="ListParagraph"/>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Calibri" w:hAnsi="Calibri" w:cs="Calibri"/>
          <w:b/>
          <w:bCs/>
          <w:sz w:val="20"/>
          <w:szCs w:val="20"/>
          <w:lang w:val="nl-BE"/>
        </w:rPr>
      </w:pPr>
    </w:p>
    <w:p w14:paraId="1C368F01" w14:textId="69757268" w:rsidR="00355A02" w:rsidRDefault="00355A02" w:rsidP="005237BE">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De ONDERNEMING zal de DIENSTEN verlenen met de gepaste zorgvuldigheid en </w:t>
      </w:r>
      <w:r w:rsidR="004302F7" w:rsidRPr="00B75F2B">
        <w:rPr>
          <w:rFonts w:ascii="Calibri" w:eastAsia="Calibri" w:hAnsi="Calibri" w:cs="Calibri"/>
          <w:sz w:val="20"/>
          <w:szCs w:val="20"/>
          <w:lang w:val="nl-BE" w:eastAsia="en-US"/>
        </w:rPr>
        <w:t>professionaliteit</w:t>
      </w:r>
      <w:r w:rsidRPr="00B75F2B">
        <w:rPr>
          <w:rFonts w:ascii="Calibri" w:eastAsia="Calibri" w:hAnsi="Calibri" w:cs="Calibri"/>
          <w:sz w:val="20"/>
          <w:szCs w:val="20"/>
          <w:lang w:val="nl-BE" w:eastAsia="en-US"/>
        </w:rPr>
        <w:t>. Behoudens andersluidende wetsbepaling of beroepsregels, zijn de DIENSTEN die verleend worden inspanningsverbintenissen en geen resultaatsverbintenissen.</w:t>
      </w:r>
    </w:p>
    <w:p w14:paraId="514D5B2F" w14:textId="77777777" w:rsidR="005237BE" w:rsidRPr="00B75F2B" w:rsidRDefault="005237BE" w:rsidP="00B75F2B">
      <w:pPr>
        <w:pStyle w:val="ListParagraph"/>
        <w:ind w:left="426"/>
        <w:jc w:val="both"/>
        <w:rPr>
          <w:rFonts w:ascii="Calibri" w:eastAsia="Calibri" w:hAnsi="Calibri" w:cs="Calibri"/>
          <w:sz w:val="20"/>
          <w:szCs w:val="20"/>
          <w:lang w:val="nl-BE" w:eastAsia="en-US"/>
        </w:rPr>
      </w:pPr>
    </w:p>
    <w:p w14:paraId="1588ED5D" w14:textId="1C5B05A0" w:rsidR="00355A02" w:rsidRDefault="00AD6BF1" w:rsidP="005237BE">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Eventuele meegedeelde</w:t>
      </w:r>
      <w:r w:rsidR="00ED18A4" w:rsidRPr="00B75F2B">
        <w:rPr>
          <w:rFonts w:ascii="Calibri" w:eastAsia="Calibri" w:hAnsi="Calibri" w:cs="Calibri"/>
          <w:sz w:val="20"/>
          <w:szCs w:val="20"/>
          <w:lang w:val="nl-BE" w:eastAsia="en-US"/>
        </w:rPr>
        <w:t xml:space="preserve"> </w:t>
      </w:r>
      <w:r w:rsidR="00355A02" w:rsidRPr="00B75F2B">
        <w:rPr>
          <w:rFonts w:ascii="Calibri" w:eastAsia="Calibri" w:hAnsi="Calibri" w:cs="Calibri"/>
          <w:sz w:val="20"/>
          <w:szCs w:val="20"/>
          <w:lang w:val="nl-BE" w:eastAsia="en-US"/>
        </w:rPr>
        <w:t xml:space="preserve">uitvoeringstermijnen </w:t>
      </w:r>
      <w:r w:rsidR="00ED18A4" w:rsidRPr="00B75F2B">
        <w:rPr>
          <w:rFonts w:ascii="Calibri" w:eastAsia="Calibri" w:hAnsi="Calibri" w:cs="Calibri"/>
          <w:sz w:val="20"/>
          <w:szCs w:val="20"/>
          <w:lang w:val="nl-BE" w:eastAsia="en-US"/>
        </w:rPr>
        <w:t>houden enkel een inspanningsverbintenis in en geen resultaatsverbintenis</w:t>
      </w:r>
      <w:r w:rsidR="00355A02" w:rsidRPr="00B75F2B">
        <w:rPr>
          <w:rFonts w:ascii="Calibri" w:eastAsia="Calibri" w:hAnsi="Calibri" w:cs="Calibri"/>
          <w:sz w:val="20"/>
          <w:szCs w:val="20"/>
          <w:lang w:val="nl-BE" w:eastAsia="en-US"/>
        </w:rPr>
        <w:t xml:space="preserve">. Behoudens indien uitdrukkelijk </w:t>
      </w:r>
      <w:r w:rsidR="00530FBF" w:rsidRPr="00B75F2B">
        <w:rPr>
          <w:rFonts w:ascii="Calibri" w:eastAsia="Calibri" w:hAnsi="Calibri" w:cs="Calibri"/>
          <w:sz w:val="20"/>
          <w:szCs w:val="20"/>
          <w:lang w:val="nl-BE" w:eastAsia="en-US"/>
        </w:rPr>
        <w:t xml:space="preserve">schriftelijk </w:t>
      </w:r>
      <w:r w:rsidR="00355A02" w:rsidRPr="00B75F2B">
        <w:rPr>
          <w:rFonts w:ascii="Calibri" w:eastAsia="Calibri" w:hAnsi="Calibri" w:cs="Calibri"/>
          <w:sz w:val="20"/>
          <w:szCs w:val="20"/>
          <w:lang w:val="nl-BE" w:eastAsia="en-US"/>
        </w:rPr>
        <w:t>overeengekomen kan een vertraging in de uitvoering geen aanleiding geven tot schadevergoeding of ontbinding van de OVEREENKOMST.</w:t>
      </w:r>
    </w:p>
    <w:p w14:paraId="15175730" w14:textId="77777777" w:rsidR="005237BE" w:rsidRPr="00B75F2B" w:rsidRDefault="005237BE" w:rsidP="00B75F2B">
      <w:pPr>
        <w:pStyle w:val="ListParagraph"/>
        <w:rPr>
          <w:rFonts w:ascii="Calibri" w:eastAsia="Calibri" w:hAnsi="Calibri" w:cs="Calibri"/>
          <w:sz w:val="20"/>
          <w:szCs w:val="20"/>
          <w:lang w:val="nl-BE" w:eastAsia="en-US"/>
        </w:rPr>
      </w:pPr>
    </w:p>
    <w:p w14:paraId="33D722FE" w14:textId="1CDFE065" w:rsidR="005237BE" w:rsidRPr="007947D0" w:rsidRDefault="001D6923" w:rsidP="005237BE">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Indien de AFNEMER in gebreke blijft </w:t>
      </w:r>
      <w:r w:rsidR="00AA7A7A" w:rsidRPr="00B75F2B">
        <w:rPr>
          <w:rFonts w:ascii="Calibri" w:eastAsia="Calibri" w:hAnsi="Calibri" w:cs="Calibri"/>
          <w:sz w:val="20"/>
          <w:szCs w:val="20"/>
          <w:lang w:val="nl-BE" w:eastAsia="en-US"/>
        </w:rPr>
        <w:t>een handeling te stellen die noodzakelijk is in het kader van de levering van de DIENSTEN</w:t>
      </w:r>
      <w:r w:rsidR="005237BE" w:rsidRPr="007947D0">
        <w:rPr>
          <w:rFonts w:ascii="Calibri" w:eastAsia="Calibri" w:hAnsi="Calibri" w:cs="Calibri"/>
          <w:sz w:val="20"/>
          <w:szCs w:val="20"/>
          <w:lang w:val="nl-BE" w:eastAsia="en-US"/>
        </w:rPr>
        <w:t xml:space="preserve">, is de AFNEMER ertoe gehouden alle schade, met inbegrip van de </w:t>
      </w:r>
      <w:r w:rsidR="005237BE" w:rsidRPr="007947D0">
        <w:rPr>
          <w:rFonts w:ascii="Calibri" w:eastAsia="Calibri" w:hAnsi="Calibri" w:cs="Calibri"/>
          <w:sz w:val="20"/>
          <w:szCs w:val="20"/>
          <w:lang w:val="nl-BE" w:eastAsia="en-US"/>
        </w:rPr>
        <w:lastRenderedPageBreak/>
        <w:t>bewaringskosten, in hoofde van de ONDERNEMING te vergoeden</w:t>
      </w:r>
      <w:r w:rsidR="0089100C" w:rsidRPr="007947D0">
        <w:rPr>
          <w:rFonts w:ascii="Calibri" w:eastAsia="Calibri" w:hAnsi="Calibri" w:cs="Calibri"/>
          <w:sz w:val="20"/>
          <w:szCs w:val="20"/>
          <w:lang w:val="nl-BE" w:eastAsia="en-US"/>
        </w:rPr>
        <w:t xml:space="preserve"> onverminderd het recht van de ONDERNEMING om de OVEREENKOMST te ontbinden wegens contractbreuk</w:t>
      </w:r>
      <w:r w:rsidR="005237BE" w:rsidRPr="007947D0">
        <w:rPr>
          <w:rFonts w:ascii="Calibri" w:eastAsia="Calibri" w:hAnsi="Calibri" w:cs="Calibri"/>
          <w:sz w:val="20"/>
          <w:szCs w:val="20"/>
          <w:lang w:val="nl-BE" w:eastAsia="en-US"/>
        </w:rPr>
        <w:t>.</w:t>
      </w:r>
    </w:p>
    <w:p w14:paraId="39D3B351" w14:textId="77777777" w:rsidR="00EB5E6E" w:rsidRPr="00B75F2B" w:rsidRDefault="00EB5E6E" w:rsidP="00B75F2B">
      <w:pPr>
        <w:pStyle w:val="ListParagraph"/>
        <w:rPr>
          <w:rFonts w:ascii="Calibri" w:eastAsia="Calibri" w:hAnsi="Calibri" w:cs="Calibri"/>
          <w:sz w:val="20"/>
          <w:szCs w:val="20"/>
          <w:lang w:val="nl-BE" w:eastAsia="en-US"/>
        </w:rPr>
      </w:pPr>
    </w:p>
    <w:p w14:paraId="3E3F7E0A" w14:textId="7DCBA984" w:rsidR="0008468D" w:rsidRDefault="0008468D" w:rsidP="00EB5E6E">
      <w:pPr>
        <w:pStyle w:val="ListParagraph"/>
        <w:numPr>
          <w:ilvl w:val="1"/>
          <w:numId w:val="2"/>
        </w:numPr>
        <w:ind w:left="426" w:hanging="426"/>
        <w:jc w:val="both"/>
        <w:rPr>
          <w:rFonts w:asciiTheme="minorHAnsi" w:eastAsia="Calibri" w:hAnsiTheme="minorHAnsi" w:cstheme="minorHAnsi"/>
          <w:sz w:val="20"/>
          <w:szCs w:val="20"/>
          <w:lang w:val="nl-BE" w:eastAsia="en-US"/>
        </w:rPr>
      </w:pPr>
      <w:r w:rsidRPr="00B75F2B">
        <w:rPr>
          <w:rFonts w:asciiTheme="minorHAnsi" w:eastAsia="Calibri" w:hAnsiTheme="minorHAnsi" w:cstheme="minorHAnsi"/>
          <w:sz w:val="20"/>
          <w:szCs w:val="20"/>
          <w:lang w:val="nl-BE" w:eastAsia="en-US"/>
        </w:rPr>
        <w:t>De DIENSTEN worden uitgevoerd op basis van de gegevens</w:t>
      </w:r>
      <w:r w:rsidR="00DA6116" w:rsidRPr="00B75F2B">
        <w:rPr>
          <w:rFonts w:asciiTheme="minorHAnsi" w:eastAsia="Calibri" w:hAnsiTheme="minorHAnsi" w:cstheme="minorHAnsi"/>
          <w:sz w:val="20"/>
          <w:szCs w:val="20"/>
          <w:lang w:val="nl-BE" w:eastAsia="en-US"/>
        </w:rPr>
        <w:t xml:space="preserve"> en</w:t>
      </w:r>
      <w:r w:rsidRPr="00B75F2B">
        <w:rPr>
          <w:rFonts w:asciiTheme="minorHAnsi" w:eastAsia="Calibri" w:hAnsiTheme="minorHAnsi" w:cstheme="minorHAnsi"/>
          <w:sz w:val="20"/>
          <w:szCs w:val="20"/>
          <w:lang w:val="nl-BE" w:eastAsia="en-US"/>
        </w:rPr>
        <w:t xml:space="preserve"> de informatie die door de AFNEMER word</w:t>
      </w:r>
      <w:r w:rsidR="00721695">
        <w:rPr>
          <w:rFonts w:asciiTheme="minorHAnsi" w:eastAsia="Calibri" w:hAnsiTheme="minorHAnsi" w:cstheme="minorHAnsi"/>
          <w:sz w:val="20"/>
          <w:szCs w:val="20"/>
          <w:lang w:val="nl-BE" w:eastAsia="en-US"/>
        </w:rPr>
        <w:t>en</w:t>
      </w:r>
      <w:r w:rsidRPr="00B75F2B">
        <w:rPr>
          <w:rFonts w:asciiTheme="minorHAnsi" w:eastAsia="Calibri" w:hAnsiTheme="minorHAnsi" w:cstheme="minorHAnsi"/>
          <w:sz w:val="20"/>
          <w:szCs w:val="20"/>
          <w:lang w:val="nl-BE" w:eastAsia="en-US"/>
        </w:rPr>
        <w:t xml:space="preserve"> gegeven specifiek voor de uitvoering van </w:t>
      </w:r>
      <w:r w:rsidR="00DA6116" w:rsidRPr="00B75F2B">
        <w:rPr>
          <w:rFonts w:asciiTheme="minorHAnsi" w:eastAsia="Calibri" w:hAnsiTheme="minorHAnsi" w:cstheme="minorHAnsi"/>
          <w:sz w:val="20"/>
          <w:szCs w:val="20"/>
          <w:lang w:val="nl-BE" w:eastAsia="en-US"/>
        </w:rPr>
        <w:t>de</w:t>
      </w:r>
      <w:r w:rsidRPr="00B75F2B">
        <w:rPr>
          <w:rFonts w:asciiTheme="minorHAnsi" w:eastAsia="Calibri" w:hAnsiTheme="minorHAnsi" w:cstheme="minorHAnsi"/>
          <w:sz w:val="20"/>
          <w:szCs w:val="20"/>
          <w:lang w:val="nl-BE" w:eastAsia="en-US"/>
        </w:rPr>
        <w:t xml:space="preserve"> DIENSTEN. De AFNEMER dient ervoor te zorgen dat </w:t>
      </w:r>
      <w:r w:rsidR="00DA6116" w:rsidRPr="00B75F2B">
        <w:rPr>
          <w:rFonts w:asciiTheme="minorHAnsi" w:eastAsia="Calibri" w:hAnsiTheme="minorHAnsi" w:cstheme="minorHAnsi"/>
          <w:sz w:val="20"/>
          <w:szCs w:val="20"/>
          <w:lang w:val="nl-BE" w:eastAsia="en-US"/>
        </w:rPr>
        <w:t>deze gegevens en informatie</w:t>
      </w:r>
      <w:r w:rsidRPr="00B75F2B">
        <w:rPr>
          <w:rFonts w:asciiTheme="minorHAnsi" w:eastAsia="Calibri" w:hAnsiTheme="minorHAnsi" w:cstheme="minorHAnsi"/>
          <w:sz w:val="20"/>
          <w:szCs w:val="20"/>
          <w:lang w:val="nl-BE" w:eastAsia="en-US"/>
        </w:rPr>
        <w:t xml:space="preserve"> tijdig worden gegeven en volledig, </w:t>
      </w:r>
      <w:r w:rsidR="001D34B8" w:rsidRPr="00B75F2B">
        <w:rPr>
          <w:rFonts w:asciiTheme="minorHAnsi" w:eastAsia="Calibri" w:hAnsiTheme="minorHAnsi" w:cstheme="minorHAnsi"/>
          <w:sz w:val="20"/>
          <w:szCs w:val="20"/>
          <w:lang w:val="nl-BE" w:eastAsia="en-US"/>
        </w:rPr>
        <w:t xml:space="preserve">juist, </w:t>
      </w:r>
      <w:r w:rsidRPr="00B75F2B">
        <w:rPr>
          <w:rFonts w:asciiTheme="minorHAnsi" w:eastAsia="Calibri" w:hAnsiTheme="minorHAnsi" w:cstheme="minorHAnsi"/>
          <w:sz w:val="20"/>
          <w:szCs w:val="20"/>
          <w:lang w:val="nl-BE" w:eastAsia="en-US"/>
        </w:rPr>
        <w:t xml:space="preserve">accuraat en niet-misleidend zijn. De </w:t>
      </w:r>
      <w:r w:rsidR="00805482" w:rsidRPr="00B75F2B">
        <w:rPr>
          <w:rFonts w:asciiTheme="minorHAnsi" w:eastAsia="Calibri" w:hAnsiTheme="minorHAnsi" w:cstheme="minorHAnsi"/>
          <w:sz w:val="20"/>
          <w:szCs w:val="20"/>
          <w:lang w:val="nl-BE" w:eastAsia="en-US"/>
        </w:rPr>
        <w:t xml:space="preserve">AFNEMER </w:t>
      </w:r>
      <w:r w:rsidRPr="00B75F2B">
        <w:rPr>
          <w:rFonts w:asciiTheme="minorHAnsi" w:eastAsia="Calibri" w:hAnsiTheme="minorHAnsi" w:cstheme="minorHAnsi"/>
          <w:sz w:val="20"/>
          <w:szCs w:val="20"/>
          <w:lang w:val="nl-BE" w:eastAsia="en-US"/>
        </w:rPr>
        <w:t xml:space="preserve">is er voor verantwoordelijk om de ONDERNEMING onmiddellijk te informeren over elke wijziging met betrekking tot de verstrekte </w:t>
      </w:r>
      <w:r w:rsidR="00805482" w:rsidRPr="00B75F2B">
        <w:rPr>
          <w:rFonts w:asciiTheme="minorHAnsi" w:eastAsia="Calibri" w:hAnsiTheme="minorHAnsi" w:cstheme="minorHAnsi"/>
          <w:sz w:val="20"/>
          <w:szCs w:val="20"/>
          <w:lang w:val="nl-BE" w:eastAsia="en-US"/>
        </w:rPr>
        <w:t>gegevens en informatie.</w:t>
      </w:r>
    </w:p>
    <w:p w14:paraId="05690BF7" w14:textId="77777777" w:rsidR="00367202" w:rsidRDefault="00367202" w:rsidP="00B75F2B">
      <w:pPr>
        <w:pStyle w:val="ListParagraph"/>
        <w:ind w:left="426"/>
        <w:jc w:val="both"/>
        <w:rPr>
          <w:rFonts w:asciiTheme="minorHAnsi" w:eastAsia="Calibri" w:hAnsiTheme="minorHAnsi" w:cstheme="minorHAnsi"/>
          <w:sz w:val="20"/>
          <w:szCs w:val="20"/>
          <w:lang w:val="nl-BE" w:eastAsia="en-US"/>
        </w:rPr>
      </w:pPr>
    </w:p>
    <w:p w14:paraId="1C55AA70" w14:textId="186EB9CD" w:rsidR="00367202" w:rsidRDefault="00367202" w:rsidP="00EB5E6E">
      <w:pPr>
        <w:pStyle w:val="ListParagraph"/>
        <w:numPr>
          <w:ilvl w:val="1"/>
          <w:numId w:val="2"/>
        </w:numPr>
        <w:ind w:left="426" w:hanging="426"/>
        <w:jc w:val="both"/>
        <w:rPr>
          <w:rFonts w:asciiTheme="minorHAnsi" w:eastAsia="Calibri" w:hAnsiTheme="minorHAnsi" w:cstheme="minorHAnsi"/>
          <w:sz w:val="20"/>
          <w:szCs w:val="20"/>
          <w:lang w:val="nl-BE" w:eastAsia="en-US"/>
        </w:rPr>
      </w:pPr>
      <w:r>
        <w:rPr>
          <w:rFonts w:asciiTheme="minorHAnsi" w:eastAsia="Calibri" w:hAnsiTheme="minorHAnsi" w:cstheme="minorHAnsi"/>
          <w:sz w:val="20"/>
          <w:szCs w:val="20"/>
          <w:lang w:val="nl-BE" w:eastAsia="en-US"/>
        </w:rPr>
        <w:t xml:space="preserve">Eventuele klachten over de </w:t>
      </w:r>
      <w:r w:rsidR="000310F2">
        <w:rPr>
          <w:rFonts w:asciiTheme="minorHAnsi" w:eastAsia="Calibri" w:hAnsiTheme="minorHAnsi" w:cstheme="minorHAnsi"/>
          <w:sz w:val="20"/>
          <w:szCs w:val="20"/>
          <w:lang w:val="nl-BE" w:eastAsia="en-US"/>
        </w:rPr>
        <w:t xml:space="preserve">verrichte DIENSTEN </w:t>
      </w:r>
      <w:r w:rsidR="0095686C">
        <w:rPr>
          <w:rFonts w:asciiTheme="minorHAnsi" w:eastAsia="Calibri" w:hAnsiTheme="minorHAnsi" w:cstheme="minorHAnsi"/>
          <w:sz w:val="20"/>
          <w:szCs w:val="20"/>
          <w:lang w:val="nl-BE" w:eastAsia="en-US"/>
        </w:rPr>
        <w:t xml:space="preserve">moeten </w:t>
      </w:r>
      <w:r w:rsidR="002663D6">
        <w:rPr>
          <w:rFonts w:asciiTheme="minorHAnsi" w:eastAsia="Calibri" w:hAnsiTheme="minorHAnsi" w:cstheme="minorHAnsi"/>
          <w:sz w:val="20"/>
          <w:szCs w:val="20"/>
          <w:lang w:val="nl-BE" w:eastAsia="en-US"/>
        </w:rPr>
        <w:t xml:space="preserve">worden gemeld aan de ONDERNEMING binnen een termijn van tien (10) WERKDAGEN </w:t>
      </w:r>
      <w:r w:rsidR="000111D9">
        <w:rPr>
          <w:rFonts w:asciiTheme="minorHAnsi" w:eastAsia="Calibri" w:hAnsiTheme="minorHAnsi" w:cstheme="minorHAnsi"/>
          <w:sz w:val="20"/>
          <w:szCs w:val="20"/>
          <w:lang w:val="nl-BE" w:eastAsia="en-US"/>
        </w:rPr>
        <w:t>na de uitvoering van de DIENSTEN bij aangetekend schrijven.</w:t>
      </w:r>
    </w:p>
    <w:p w14:paraId="6FE3185A" w14:textId="77777777" w:rsidR="003C6136" w:rsidRPr="00B75F2B" w:rsidRDefault="003C6136" w:rsidP="00B75F2B">
      <w:pPr>
        <w:pStyle w:val="ListParagraph"/>
        <w:rPr>
          <w:rFonts w:asciiTheme="minorHAnsi" w:eastAsia="Calibri" w:hAnsiTheme="minorHAnsi" w:cstheme="minorHAnsi"/>
          <w:sz w:val="20"/>
          <w:szCs w:val="20"/>
          <w:lang w:val="nl-BE" w:eastAsia="en-US"/>
        </w:rPr>
      </w:pPr>
    </w:p>
    <w:p w14:paraId="3FAD214B" w14:textId="37EC496E" w:rsidR="003C6136" w:rsidRPr="00B75F2B" w:rsidRDefault="009007BD" w:rsidP="00B75F2B">
      <w:pPr>
        <w:pStyle w:val="ListParagraph"/>
        <w:ind w:left="426"/>
        <w:jc w:val="both"/>
        <w:rPr>
          <w:rFonts w:asciiTheme="minorHAnsi" w:eastAsia="Calibri" w:hAnsiTheme="minorHAnsi" w:cstheme="minorHAnsi"/>
          <w:color w:val="4472C4" w:themeColor="accent1"/>
          <w:sz w:val="20"/>
          <w:szCs w:val="20"/>
          <w:lang w:val="nl-BE" w:eastAsia="en-US"/>
        </w:rPr>
      </w:pPr>
      <w:r w:rsidRPr="00B75F2B">
        <w:rPr>
          <w:rFonts w:asciiTheme="minorHAnsi" w:eastAsia="Calibri" w:hAnsiTheme="minorHAnsi" w:cstheme="minorHAnsi"/>
          <w:color w:val="4472C4" w:themeColor="accent1"/>
          <w:sz w:val="20"/>
          <w:szCs w:val="20"/>
          <w:lang w:val="nl-BE" w:eastAsia="en-US"/>
        </w:rPr>
        <w:t>[OPMERKING]: het is van belang om de verplichtingen van de afnemer zo uitgebreid mogelijk op te nemen en het is aangeraden om deze op maat uit te schrijven. U kan ons hiervoor gerust contacteren.</w:t>
      </w:r>
    </w:p>
    <w:p w14:paraId="7B67B66A" w14:textId="77777777" w:rsidR="00E8235C" w:rsidRPr="00B75F2B" w:rsidRDefault="00E8235C" w:rsidP="007F21C1">
      <w:pPr>
        <w:pStyle w:val="ListParagraph"/>
        <w:ind w:left="567"/>
        <w:jc w:val="both"/>
        <w:rPr>
          <w:rFonts w:ascii="Calibri" w:eastAsia="Calibri" w:hAnsi="Calibri" w:cs="Calibri"/>
          <w:sz w:val="20"/>
          <w:szCs w:val="20"/>
          <w:lang w:val="nl-BE" w:eastAsia="en-US"/>
        </w:rPr>
      </w:pPr>
    </w:p>
    <w:p w14:paraId="5BFCD650" w14:textId="60DF181C" w:rsidR="00E8235C" w:rsidRDefault="00525835" w:rsidP="0089100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lang w:val="nl-BE"/>
        </w:rPr>
      </w:pPr>
      <w:r w:rsidRPr="00B75F2B">
        <w:rPr>
          <w:rFonts w:ascii="Calibri" w:hAnsi="Calibri" w:cs="Calibri"/>
          <w:b/>
          <w:bCs/>
          <w:sz w:val="20"/>
          <w:szCs w:val="20"/>
          <w:lang w:val="nl-BE"/>
        </w:rPr>
        <w:t xml:space="preserve">Duur </w:t>
      </w:r>
    </w:p>
    <w:p w14:paraId="277F0DE5" w14:textId="77777777" w:rsidR="0089100C" w:rsidRPr="00B75F2B" w:rsidRDefault="0089100C"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lang w:val="nl-BE"/>
        </w:rPr>
      </w:pPr>
    </w:p>
    <w:p w14:paraId="35836BD5" w14:textId="0B2FEB18" w:rsidR="00525835" w:rsidRDefault="00ED31D9" w:rsidP="0089100C">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De duurtijd wordt overeengekomen tussen de PARTIJEN in de </w:t>
      </w:r>
      <w:r w:rsidR="00606310">
        <w:rPr>
          <w:rFonts w:ascii="Calibri" w:eastAsia="Calibri" w:hAnsi="Calibri" w:cs="Calibri"/>
          <w:sz w:val="20"/>
          <w:szCs w:val="20"/>
          <w:lang w:val="nl-BE" w:eastAsia="en-US"/>
        </w:rPr>
        <w:t xml:space="preserve">opdrachtbrief, </w:t>
      </w:r>
      <w:r w:rsidR="00F762D2">
        <w:rPr>
          <w:rFonts w:ascii="Calibri" w:eastAsia="Calibri" w:hAnsi="Calibri" w:cs="Calibri"/>
          <w:sz w:val="20"/>
          <w:szCs w:val="20"/>
          <w:lang w:val="nl-BE" w:eastAsia="en-US"/>
        </w:rPr>
        <w:t xml:space="preserve">bestelbon, </w:t>
      </w:r>
      <w:r w:rsidR="006E54F2">
        <w:rPr>
          <w:rFonts w:ascii="Calibri" w:eastAsia="Calibri" w:hAnsi="Calibri" w:cs="Calibri"/>
          <w:sz w:val="20"/>
          <w:szCs w:val="20"/>
          <w:lang w:val="nl-BE" w:eastAsia="en-US"/>
        </w:rPr>
        <w:t>bijzondere voorwaarden of enige andere schriftelijk stuk waaruit het uitdrukkelijk akkoord van de beide PARTIJEN blijkt</w:t>
      </w:r>
      <w:r w:rsidR="00933138" w:rsidRPr="00B75F2B">
        <w:rPr>
          <w:rFonts w:ascii="Calibri" w:eastAsia="Calibri" w:hAnsi="Calibri" w:cs="Calibri"/>
          <w:sz w:val="20"/>
          <w:szCs w:val="20"/>
          <w:lang w:val="nl-BE" w:eastAsia="en-US"/>
        </w:rPr>
        <w:t>.</w:t>
      </w:r>
      <w:r w:rsidR="00D5726E" w:rsidRPr="00B75F2B">
        <w:rPr>
          <w:rFonts w:ascii="Calibri" w:eastAsia="Calibri" w:hAnsi="Calibri" w:cs="Calibri"/>
          <w:sz w:val="20"/>
          <w:szCs w:val="20"/>
          <w:lang w:val="nl-BE" w:eastAsia="en-US"/>
        </w:rPr>
        <w:t xml:space="preserve"> </w:t>
      </w:r>
      <w:r w:rsidR="005C5C1B" w:rsidRPr="00B75F2B">
        <w:rPr>
          <w:rFonts w:ascii="Calibri" w:eastAsia="Calibri" w:hAnsi="Calibri" w:cs="Calibri"/>
          <w:sz w:val="20"/>
          <w:szCs w:val="20"/>
          <w:lang w:val="nl-BE" w:eastAsia="en-US"/>
        </w:rPr>
        <w:t>Bij gebreke aan</w:t>
      </w:r>
      <w:r w:rsidR="00D5726E" w:rsidRPr="00B75F2B">
        <w:rPr>
          <w:rFonts w:ascii="Calibri" w:eastAsia="Calibri" w:hAnsi="Calibri" w:cs="Calibri"/>
          <w:sz w:val="20"/>
          <w:szCs w:val="20"/>
          <w:lang w:val="nl-BE" w:eastAsia="en-US"/>
        </w:rPr>
        <w:t xml:space="preserve"> </w:t>
      </w:r>
      <w:r w:rsidR="00EB1F26">
        <w:rPr>
          <w:rFonts w:ascii="Calibri" w:eastAsia="Calibri" w:hAnsi="Calibri" w:cs="Calibri"/>
          <w:sz w:val="20"/>
          <w:szCs w:val="20"/>
          <w:lang w:val="nl-BE" w:eastAsia="en-US"/>
        </w:rPr>
        <w:t xml:space="preserve">een </w:t>
      </w:r>
      <w:r w:rsidR="00D5726E" w:rsidRPr="00B75F2B">
        <w:rPr>
          <w:rFonts w:ascii="Calibri" w:eastAsia="Calibri" w:hAnsi="Calibri" w:cs="Calibri"/>
          <w:sz w:val="20"/>
          <w:szCs w:val="20"/>
          <w:lang w:val="nl-BE" w:eastAsia="en-US"/>
        </w:rPr>
        <w:t>schriftelijk</w:t>
      </w:r>
      <w:r w:rsidR="005C5C1B" w:rsidRPr="00B75F2B">
        <w:rPr>
          <w:rFonts w:ascii="Calibri" w:eastAsia="Calibri" w:hAnsi="Calibri" w:cs="Calibri"/>
          <w:sz w:val="20"/>
          <w:szCs w:val="20"/>
          <w:lang w:val="nl-BE" w:eastAsia="en-US"/>
        </w:rPr>
        <w:t xml:space="preserve"> overeengekomen duurtijd </w:t>
      </w:r>
      <w:r w:rsidR="00D5726E" w:rsidRPr="00B75F2B">
        <w:rPr>
          <w:rFonts w:ascii="Calibri" w:eastAsia="Calibri" w:hAnsi="Calibri" w:cs="Calibri"/>
          <w:sz w:val="20"/>
          <w:szCs w:val="20"/>
          <w:lang w:val="nl-BE" w:eastAsia="en-US"/>
        </w:rPr>
        <w:t xml:space="preserve">wordt de OVEREENKOMST voor bepaalde duur gesloten en vangt aan op de AANVANGSDATUM en eindigt door de uitvoering van de </w:t>
      </w:r>
      <w:r w:rsidR="00F762D2">
        <w:rPr>
          <w:rFonts w:ascii="Calibri" w:eastAsia="Calibri" w:hAnsi="Calibri" w:cs="Calibri"/>
          <w:sz w:val="20"/>
          <w:szCs w:val="20"/>
          <w:lang w:val="nl-BE" w:eastAsia="en-US"/>
        </w:rPr>
        <w:t>DIENSTEN</w:t>
      </w:r>
      <w:r w:rsidR="00D5726E" w:rsidRPr="00B75F2B">
        <w:rPr>
          <w:rFonts w:ascii="Calibri" w:eastAsia="Calibri" w:hAnsi="Calibri" w:cs="Calibri"/>
          <w:sz w:val="20"/>
          <w:szCs w:val="20"/>
          <w:lang w:val="nl-BE" w:eastAsia="en-US"/>
        </w:rPr>
        <w:t>.</w:t>
      </w:r>
    </w:p>
    <w:p w14:paraId="36406CDB" w14:textId="77777777" w:rsidR="003066AE" w:rsidRPr="00B75F2B" w:rsidRDefault="003066AE" w:rsidP="00B75F2B">
      <w:pPr>
        <w:pStyle w:val="ListParagraph"/>
        <w:ind w:left="426"/>
        <w:jc w:val="both"/>
        <w:rPr>
          <w:rFonts w:ascii="Calibri" w:eastAsia="Calibri" w:hAnsi="Calibri" w:cs="Calibri"/>
          <w:sz w:val="20"/>
          <w:szCs w:val="20"/>
          <w:lang w:val="nl-BE" w:eastAsia="en-US"/>
        </w:rPr>
      </w:pPr>
    </w:p>
    <w:p w14:paraId="2F8340AF" w14:textId="77777777" w:rsidR="00DB0261" w:rsidRPr="00B75F2B" w:rsidRDefault="00DB0261" w:rsidP="00B75F2B">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De partijen kunnen beslissen om de OVEREENKOMST te beëindigen in de volgende omstandigheden, in de mate waarin zulks toegelaten wordt door de wet of beroepsregels: </w:t>
      </w:r>
    </w:p>
    <w:p w14:paraId="374F73B9" w14:textId="5786646F" w:rsidR="001C0402" w:rsidRPr="00B75F2B" w:rsidRDefault="001C0402" w:rsidP="007F21C1">
      <w:pPr>
        <w:pStyle w:val="ListParagraph"/>
        <w:numPr>
          <w:ilvl w:val="0"/>
          <w:numId w:val="18"/>
        </w:numPr>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Mits het respecteren van een opzegtermijn van </w:t>
      </w:r>
      <w:r w:rsidR="008E6250" w:rsidRPr="008E6250">
        <w:rPr>
          <w:rFonts w:ascii="Calibri" w:eastAsia="Calibri" w:hAnsi="Calibri" w:cs="Calibri"/>
          <w:sz w:val="20"/>
          <w:szCs w:val="20"/>
          <w:lang w:val="nl-BE" w:eastAsia="en-US"/>
        </w:rPr>
        <w:t>[•]</w:t>
      </w:r>
      <w:r w:rsidRPr="00B75F2B">
        <w:rPr>
          <w:rFonts w:ascii="Calibri" w:eastAsia="Calibri" w:hAnsi="Calibri" w:cs="Calibri"/>
          <w:sz w:val="20"/>
          <w:szCs w:val="20"/>
          <w:lang w:val="nl-BE" w:eastAsia="en-US"/>
        </w:rPr>
        <w:t xml:space="preserve"> maanden </w:t>
      </w:r>
      <w:r w:rsidR="00A85F88" w:rsidRPr="00B75F2B">
        <w:rPr>
          <w:rFonts w:ascii="Calibri" w:eastAsia="Calibri" w:hAnsi="Calibri" w:cs="Calibri"/>
          <w:sz w:val="20"/>
          <w:szCs w:val="20"/>
          <w:lang w:val="nl-BE" w:eastAsia="en-US"/>
        </w:rPr>
        <w:t>in geval de OVEREENKOMST voor onbepaalde duur werd gesloten.</w:t>
      </w:r>
    </w:p>
    <w:p w14:paraId="59555729" w14:textId="555EF7A6" w:rsidR="00DB0261" w:rsidRPr="00B75F2B" w:rsidRDefault="00DB0261" w:rsidP="007F21C1">
      <w:pPr>
        <w:pStyle w:val="ListParagraph"/>
        <w:numPr>
          <w:ilvl w:val="0"/>
          <w:numId w:val="18"/>
        </w:numPr>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Bij onderlinge toestemming.</w:t>
      </w:r>
    </w:p>
    <w:p w14:paraId="39FD94B7" w14:textId="405638C3" w:rsidR="00DB0261" w:rsidRPr="00B75F2B" w:rsidRDefault="00DB0261" w:rsidP="007F21C1">
      <w:pPr>
        <w:pStyle w:val="ListParagraph"/>
        <w:numPr>
          <w:ilvl w:val="0"/>
          <w:numId w:val="18"/>
        </w:numPr>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Ontbinding wegens contractbreuk: elke partij kan de OVEREENKOMST, met een schriftelijke kennisgeving en met onmiddellijke ingang, ontbinden, indien een andere partij een wezenlijke inbreuk pleegt op enige bepaling van de OVEREENKOMST, die onherstelbaar is of die, indien ze herstelbaar is, niet is hersteld binnen de 30 dagen na een schriftelijk verzoek in die zin (of, indien het niet haalbaar is om de inbreuk binnen die termijn te herstellen, indien er binnen de 30 dagen geen redelijke stappen zijn gezet om de contractbreuk te herstellen). </w:t>
      </w:r>
    </w:p>
    <w:p w14:paraId="503EFBA2" w14:textId="22E0FA3F" w:rsidR="00DB0261" w:rsidRDefault="00DB0261" w:rsidP="007F21C1">
      <w:pPr>
        <w:pStyle w:val="ListParagraph"/>
        <w:numPr>
          <w:ilvl w:val="0"/>
          <w:numId w:val="18"/>
        </w:numPr>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Ontbinding wegens insolventie: elke partij kan de OVEREENKOMST, met een schriftelijke kennisgeving en met onmiddellijke ingang, ontbinden, indien een andere partij niet in staat is om haar schulden te betalen of een voorlopige of gerechtelijke bewindvoerder of vereffenaar (of in elk voornoemd geval, het equivalent daarvan in een ander rechtsgebied) heeft aangewezen gekregen of een vergadering van schuldeisers samenroept of, voor welk reden ook, zijn activiteiten stopzet of indien, volgens de redelijke mening van de partij die de OVEREENKOMST wenst te ontbinden, enige gebeurtenis van die aard waarschijnlijk lijkt.</w:t>
      </w:r>
    </w:p>
    <w:p w14:paraId="1AAFF353" w14:textId="77777777" w:rsidR="00C67198" w:rsidRPr="00B75F2B" w:rsidRDefault="00C67198" w:rsidP="00B75F2B">
      <w:pPr>
        <w:pStyle w:val="ListParagraph"/>
        <w:ind w:left="927"/>
        <w:jc w:val="both"/>
        <w:rPr>
          <w:rFonts w:ascii="Calibri" w:eastAsia="Calibri" w:hAnsi="Calibri" w:cs="Calibri"/>
          <w:sz w:val="20"/>
          <w:szCs w:val="20"/>
          <w:lang w:val="nl-BE" w:eastAsia="en-US"/>
        </w:rPr>
      </w:pPr>
    </w:p>
    <w:p w14:paraId="43086842" w14:textId="599D38A5" w:rsidR="002F369B" w:rsidRDefault="002F369B" w:rsidP="00C67198">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Indien de ontbinding gebeurt op initiatief van de AFNEMER op basis van redenen waarvoor de ONDERNEMING niet aansprakelijk is, blijft de ONDERNEMING gerechtigd op het volledig bedrag van de prijs en op een schadevergoeding voor alle geleden schade door de ONDERNEMING. </w:t>
      </w:r>
    </w:p>
    <w:p w14:paraId="366A60C9" w14:textId="77777777" w:rsidR="00C96980" w:rsidRPr="00B75F2B" w:rsidRDefault="00C96980" w:rsidP="00B75F2B">
      <w:pPr>
        <w:pStyle w:val="ListParagraph"/>
        <w:ind w:left="426"/>
        <w:jc w:val="both"/>
        <w:rPr>
          <w:rFonts w:ascii="Calibri" w:eastAsia="Calibri" w:hAnsi="Calibri" w:cs="Calibri"/>
          <w:sz w:val="20"/>
          <w:szCs w:val="20"/>
          <w:lang w:val="nl-BE" w:eastAsia="en-US"/>
        </w:rPr>
      </w:pPr>
    </w:p>
    <w:p w14:paraId="34948571" w14:textId="611F51B7" w:rsidR="002F369B" w:rsidRDefault="002F369B" w:rsidP="00C96980">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Indien de ontbinding gebeurt op initiatief van de AFNEMER op basis van redenen waarvoor de ONDERNEMING aansprakelijk is, blijft de ONDERNEMING gerechtigd op het deel van de prijs voor de reeds geleverde DIENSTEN, zonder afbreuk te doen aan het recht van de AFNEMER om een schadevergoeding te vorderen binnen de grenzen van </w:t>
      </w:r>
      <w:r w:rsidR="00E152B9" w:rsidRPr="00B50CA5">
        <w:rPr>
          <w:rFonts w:ascii="Calibri" w:eastAsia="Calibri" w:hAnsi="Calibri" w:cs="Calibri"/>
          <w:sz w:val="20"/>
          <w:szCs w:val="20"/>
          <w:lang w:val="nl-BE" w:eastAsia="en-US"/>
        </w:rPr>
        <w:t xml:space="preserve">artikel </w:t>
      </w:r>
      <w:r w:rsidR="00E152B9">
        <w:rPr>
          <w:rFonts w:ascii="Calibri" w:eastAsia="Calibri" w:hAnsi="Calibri" w:cs="Calibri"/>
          <w:sz w:val="20"/>
          <w:szCs w:val="20"/>
          <w:lang w:val="nl-BE" w:eastAsia="en-US"/>
        </w:rPr>
        <w:fldChar w:fldCharType="begin"/>
      </w:r>
      <w:r w:rsidR="00E152B9">
        <w:rPr>
          <w:rFonts w:ascii="Calibri" w:eastAsia="Calibri" w:hAnsi="Calibri" w:cs="Calibri"/>
          <w:sz w:val="20"/>
          <w:szCs w:val="20"/>
          <w:lang w:val="nl-BE" w:eastAsia="en-US"/>
        </w:rPr>
        <w:instrText xml:space="preserve"> REF _Ref182492812 \r \h </w:instrText>
      </w:r>
      <w:r w:rsidR="00E152B9">
        <w:rPr>
          <w:rFonts w:ascii="Calibri" w:eastAsia="Calibri" w:hAnsi="Calibri" w:cs="Calibri"/>
          <w:sz w:val="20"/>
          <w:szCs w:val="20"/>
          <w:lang w:val="nl-BE" w:eastAsia="en-US"/>
        </w:rPr>
      </w:r>
      <w:r w:rsidR="00E152B9">
        <w:rPr>
          <w:rFonts w:ascii="Calibri" w:eastAsia="Calibri" w:hAnsi="Calibri" w:cs="Calibri"/>
          <w:sz w:val="20"/>
          <w:szCs w:val="20"/>
          <w:lang w:val="nl-BE" w:eastAsia="en-US"/>
        </w:rPr>
        <w:fldChar w:fldCharType="separate"/>
      </w:r>
      <w:r w:rsidR="00B75F2B">
        <w:rPr>
          <w:rFonts w:ascii="Calibri" w:eastAsia="Calibri" w:hAnsi="Calibri" w:cs="Calibri"/>
          <w:sz w:val="20"/>
          <w:szCs w:val="20"/>
          <w:lang w:val="nl-BE" w:eastAsia="en-US"/>
        </w:rPr>
        <w:t>9</w:t>
      </w:r>
      <w:r w:rsidR="00E152B9">
        <w:rPr>
          <w:rFonts w:ascii="Calibri" w:eastAsia="Calibri" w:hAnsi="Calibri" w:cs="Calibri"/>
          <w:sz w:val="20"/>
          <w:szCs w:val="20"/>
          <w:lang w:val="nl-BE" w:eastAsia="en-US"/>
        </w:rPr>
        <w:fldChar w:fldCharType="end"/>
      </w:r>
      <w:r w:rsidR="003B43F5" w:rsidRPr="00B75F2B">
        <w:rPr>
          <w:rFonts w:ascii="Calibri" w:eastAsia="Calibri" w:hAnsi="Calibri" w:cs="Calibri"/>
          <w:sz w:val="20"/>
          <w:szCs w:val="20"/>
          <w:lang w:val="nl-BE" w:eastAsia="en-US"/>
        </w:rPr>
        <w:t>.</w:t>
      </w:r>
    </w:p>
    <w:p w14:paraId="45539ACB" w14:textId="77777777" w:rsidR="00C96980" w:rsidRPr="00B75F2B" w:rsidRDefault="00C96980" w:rsidP="00B75F2B">
      <w:pPr>
        <w:pStyle w:val="ListParagraph"/>
        <w:rPr>
          <w:rFonts w:ascii="Calibri" w:eastAsia="Calibri" w:hAnsi="Calibri" w:cs="Calibri"/>
          <w:sz w:val="20"/>
          <w:szCs w:val="20"/>
          <w:lang w:val="nl-BE" w:eastAsia="en-US"/>
        </w:rPr>
      </w:pPr>
    </w:p>
    <w:p w14:paraId="40D0153F" w14:textId="66370655" w:rsidR="002F369B" w:rsidRDefault="002F369B" w:rsidP="00C96980">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Indien de ontbinding gebeurt op initiatief van de ONDERNEMING zonder redenen waarvoor de AFNEMER aansprakelijk is, blijft de ONDERNEMING gerechtigd op het deel van de prijs voor de reeds geleverde DIENSTEN, zonder afbreuk te doen aan het recht van de AFNEMER om een schadevergoeding te vorderen binnen de grenzen van artikel </w:t>
      </w:r>
      <w:r w:rsidR="005F40F0">
        <w:rPr>
          <w:rFonts w:ascii="Calibri" w:eastAsia="Calibri" w:hAnsi="Calibri" w:cs="Calibri"/>
          <w:sz w:val="20"/>
          <w:szCs w:val="20"/>
          <w:lang w:val="nl-BE" w:eastAsia="en-US"/>
        </w:rPr>
        <w:fldChar w:fldCharType="begin"/>
      </w:r>
      <w:r w:rsidR="005F40F0">
        <w:rPr>
          <w:rFonts w:ascii="Calibri" w:eastAsia="Calibri" w:hAnsi="Calibri" w:cs="Calibri"/>
          <w:sz w:val="20"/>
          <w:szCs w:val="20"/>
          <w:lang w:val="nl-BE" w:eastAsia="en-US"/>
        </w:rPr>
        <w:instrText xml:space="preserve"> REF _Ref182492812 \r \h </w:instrText>
      </w:r>
      <w:r w:rsidR="005F40F0">
        <w:rPr>
          <w:rFonts w:ascii="Calibri" w:eastAsia="Calibri" w:hAnsi="Calibri" w:cs="Calibri"/>
          <w:sz w:val="20"/>
          <w:szCs w:val="20"/>
          <w:lang w:val="nl-BE" w:eastAsia="en-US"/>
        </w:rPr>
      </w:r>
      <w:r w:rsidR="005F40F0">
        <w:rPr>
          <w:rFonts w:ascii="Calibri" w:eastAsia="Calibri" w:hAnsi="Calibri" w:cs="Calibri"/>
          <w:sz w:val="20"/>
          <w:szCs w:val="20"/>
          <w:lang w:val="nl-BE" w:eastAsia="en-US"/>
        </w:rPr>
        <w:fldChar w:fldCharType="separate"/>
      </w:r>
      <w:r w:rsidR="00B75F2B">
        <w:rPr>
          <w:rFonts w:ascii="Calibri" w:eastAsia="Calibri" w:hAnsi="Calibri" w:cs="Calibri"/>
          <w:sz w:val="20"/>
          <w:szCs w:val="20"/>
          <w:lang w:val="nl-BE" w:eastAsia="en-US"/>
        </w:rPr>
        <w:t>9</w:t>
      </w:r>
      <w:r w:rsidR="005F40F0">
        <w:rPr>
          <w:rFonts w:ascii="Calibri" w:eastAsia="Calibri" w:hAnsi="Calibri" w:cs="Calibri"/>
          <w:sz w:val="20"/>
          <w:szCs w:val="20"/>
          <w:lang w:val="nl-BE" w:eastAsia="en-US"/>
        </w:rPr>
        <w:fldChar w:fldCharType="end"/>
      </w:r>
      <w:r w:rsidRPr="00B75F2B">
        <w:rPr>
          <w:rFonts w:ascii="Calibri" w:eastAsia="Calibri" w:hAnsi="Calibri" w:cs="Calibri"/>
          <w:sz w:val="20"/>
          <w:szCs w:val="20"/>
          <w:lang w:val="nl-BE" w:eastAsia="en-US"/>
        </w:rPr>
        <w:t>. Dergelijke schadevergoeding kan enkel worden gevorderd wanneer de ontbinding ontijdig of onrechtmatig gebeurde.</w:t>
      </w:r>
    </w:p>
    <w:p w14:paraId="03B24986" w14:textId="77777777" w:rsidR="00C96980" w:rsidRPr="00B75F2B" w:rsidRDefault="00C96980" w:rsidP="00B75F2B">
      <w:pPr>
        <w:pStyle w:val="ListParagraph"/>
        <w:ind w:left="426"/>
        <w:jc w:val="both"/>
        <w:rPr>
          <w:rFonts w:ascii="Calibri" w:eastAsia="Calibri" w:hAnsi="Calibri" w:cs="Calibri"/>
          <w:sz w:val="20"/>
          <w:szCs w:val="20"/>
          <w:lang w:val="nl-BE" w:eastAsia="en-US"/>
        </w:rPr>
      </w:pPr>
    </w:p>
    <w:p w14:paraId="1B4856D0" w14:textId="15A0DA68" w:rsidR="00DB0261" w:rsidRPr="00B75F2B" w:rsidRDefault="002F369B" w:rsidP="00B75F2B">
      <w:pPr>
        <w:pStyle w:val="ListParagraph"/>
        <w:numPr>
          <w:ilvl w:val="1"/>
          <w:numId w:val="2"/>
        </w:numPr>
        <w:ind w:left="426" w:hanging="426"/>
        <w:jc w:val="both"/>
        <w:rPr>
          <w:rFonts w:ascii="Calibri" w:eastAsia="Calibri" w:hAnsi="Calibri" w:cs="Calibri"/>
          <w:sz w:val="20"/>
          <w:szCs w:val="20"/>
          <w:lang w:val="nl-BE" w:eastAsia="en-US"/>
        </w:rPr>
      </w:pPr>
      <w:r w:rsidRPr="00B75F2B">
        <w:rPr>
          <w:rFonts w:ascii="Calibri" w:eastAsia="Calibri" w:hAnsi="Calibri" w:cs="Calibri"/>
          <w:sz w:val="20"/>
          <w:szCs w:val="20"/>
          <w:lang w:val="nl-BE" w:eastAsia="en-US"/>
        </w:rPr>
        <w:t xml:space="preserve">Indien de ontbinding gebeurt op initiatief van de </w:t>
      </w:r>
      <w:r w:rsidR="003B43F5" w:rsidRPr="00B75F2B">
        <w:rPr>
          <w:rFonts w:ascii="Calibri" w:eastAsia="Calibri" w:hAnsi="Calibri" w:cs="Calibri"/>
          <w:sz w:val="20"/>
          <w:szCs w:val="20"/>
          <w:lang w:val="nl-BE" w:eastAsia="en-US"/>
        </w:rPr>
        <w:t>ONDERNEM</w:t>
      </w:r>
      <w:r w:rsidRPr="00B75F2B">
        <w:rPr>
          <w:rFonts w:ascii="Calibri" w:eastAsia="Calibri" w:hAnsi="Calibri" w:cs="Calibri"/>
          <w:sz w:val="20"/>
          <w:szCs w:val="20"/>
          <w:lang w:val="nl-BE" w:eastAsia="en-US"/>
        </w:rPr>
        <w:t xml:space="preserve">ING op basis van redenen waarvoor de AFNEMER aansprakelijk is, blijft de </w:t>
      </w:r>
      <w:r w:rsidR="003B43F5" w:rsidRPr="00B75F2B">
        <w:rPr>
          <w:rFonts w:ascii="Calibri" w:eastAsia="Calibri" w:hAnsi="Calibri" w:cs="Calibri"/>
          <w:sz w:val="20"/>
          <w:szCs w:val="20"/>
          <w:lang w:val="nl-BE" w:eastAsia="en-US"/>
        </w:rPr>
        <w:t>ONDERNEM</w:t>
      </w:r>
      <w:r w:rsidRPr="00B75F2B">
        <w:rPr>
          <w:rFonts w:ascii="Calibri" w:eastAsia="Calibri" w:hAnsi="Calibri" w:cs="Calibri"/>
          <w:sz w:val="20"/>
          <w:szCs w:val="20"/>
          <w:lang w:val="nl-BE" w:eastAsia="en-US"/>
        </w:rPr>
        <w:t xml:space="preserve">ING gerechtigd op het volledige bedrag van de prijs en op een schadevergoeding voor alle geleden schade door de </w:t>
      </w:r>
      <w:r w:rsidR="003B43F5" w:rsidRPr="00B75F2B">
        <w:rPr>
          <w:rFonts w:ascii="Calibri" w:eastAsia="Calibri" w:hAnsi="Calibri" w:cs="Calibri"/>
          <w:sz w:val="20"/>
          <w:szCs w:val="20"/>
          <w:lang w:val="nl-BE" w:eastAsia="en-US"/>
        </w:rPr>
        <w:t>ONDERNEM</w:t>
      </w:r>
      <w:r w:rsidRPr="00B75F2B">
        <w:rPr>
          <w:rFonts w:ascii="Calibri" w:eastAsia="Calibri" w:hAnsi="Calibri" w:cs="Calibri"/>
          <w:sz w:val="20"/>
          <w:szCs w:val="20"/>
          <w:lang w:val="nl-BE" w:eastAsia="en-US"/>
        </w:rPr>
        <w:t>ING.</w:t>
      </w:r>
    </w:p>
    <w:p w14:paraId="438B2B6D" w14:textId="77777777" w:rsidR="00525C4C" w:rsidRPr="00B75F2B" w:rsidRDefault="00525C4C" w:rsidP="00525C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bCs/>
          <w:sz w:val="20"/>
          <w:szCs w:val="20"/>
        </w:rPr>
      </w:pPr>
    </w:p>
    <w:p w14:paraId="6554CA1C" w14:textId="0C536EF6" w:rsidR="008A120A" w:rsidRDefault="008A120A" w:rsidP="00CE6AB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Prijs</w:t>
      </w:r>
    </w:p>
    <w:p w14:paraId="0E1FDD9C" w14:textId="77777777" w:rsidR="00CE6AB7" w:rsidRPr="00B75F2B" w:rsidRDefault="00CE6AB7"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2BB694A0" w14:textId="66E46DAF" w:rsidR="00866369" w:rsidRPr="00B75F2B" w:rsidRDefault="00355A02"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Alle prijzen worden vermeld in EURO, exclusief BTW</w:t>
      </w:r>
      <w:r w:rsidR="006A135B" w:rsidRPr="00B75F2B">
        <w:rPr>
          <w:rFonts w:ascii="Calibri" w:hAnsi="Calibri" w:cs="Calibri"/>
          <w:sz w:val="20"/>
          <w:szCs w:val="20"/>
        </w:rPr>
        <w:t xml:space="preserve"> en </w:t>
      </w:r>
      <w:r w:rsidR="00F320FA" w:rsidRPr="00B75F2B">
        <w:rPr>
          <w:rFonts w:ascii="Calibri" w:hAnsi="Calibri" w:cs="Calibri"/>
          <w:sz w:val="20"/>
          <w:szCs w:val="20"/>
        </w:rPr>
        <w:t xml:space="preserve">eventuele </w:t>
      </w:r>
      <w:r w:rsidR="006A135B" w:rsidRPr="00B75F2B">
        <w:rPr>
          <w:rFonts w:ascii="Calibri" w:hAnsi="Calibri" w:cs="Calibri"/>
          <w:sz w:val="20"/>
          <w:szCs w:val="20"/>
        </w:rPr>
        <w:t>andere kosten</w:t>
      </w:r>
      <w:r w:rsidRPr="00B75F2B">
        <w:rPr>
          <w:rFonts w:ascii="Calibri" w:hAnsi="Calibri" w:cs="Calibri"/>
          <w:sz w:val="20"/>
          <w:szCs w:val="20"/>
        </w:rPr>
        <w:t>.</w:t>
      </w:r>
    </w:p>
    <w:p w14:paraId="06CE7584" w14:textId="77777777" w:rsidR="00866369" w:rsidRDefault="00866369" w:rsidP="00B75F2B">
      <w:pPr>
        <w:pStyle w:val="ListParagraph"/>
        <w:ind w:left="426"/>
        <w:jc w:val="both"/>
        <w:rPr>
          <w:rFonts w:ascii="Calibri" w:hAnsi="Calibri" w:cs="Calibri"/>
          <w:sz w:val="20"/>
          <w:szCs w:val="20"/>
        </w:rPr>
      </w:pPr>
    </w:p>
    <w:p w14:paraId="7A83FF63" w14:textId="3CD97D76" w:rsidR="00C87159" w:rsidRDefault="00C87159" w:rsidP="00866369">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prijzen die zijn vermeld in de </w:t>
      </w:r>
      <w:r w:rsidR="00F63E3A" w:rsidRPr="00B75F2B">
        <w:rPr>
          <w:rFonts w:ascii="Calibri" w:hAnsi="Calibri" w:cs="Calibri"/>
          <w:sz w:val="20"/>
          <w:szCs w:val="20"/>
        </w:rPr>
        <w:t>OVEREENKOMST</w:t>
      </w:r>
      <w:r w:rsidRPr="00B75F2B">
        <w:rPr>
          <w:rFonts w:ascii="Calibri" w:hAnsi="Calibri" w:cs="Calibri"/>
          <w:sz w:val="20"/>
          <w:szCs w:val="20"/>
        </w:rPr>
        <w:t xml:space="preserve"> gaan uit van de correctheid en volledigheid van de door de AFNEMER aan de ONDERNEMING gecommuniceerde informatie en </w:t>
      </w:r>
      <w:r w:rsidR="00701863" w:rsidRPr="00B75F2B">
        <w:rPr>
          <w:rFonts w:ascii="Calibri" w:hAnsi="Calibri" w:cs="Calibri"/>
          <w:sz w:val="20"/>
          <w:szCs w:val="20"/>
        </w:rPr>
        <w:t>gegevens</w:t>
      </w:r>
      <w:r w:rsidR="00866369">
        <w:rPr>
          <w:rFonts w:ascii="Calibri" w:hAnsi="Calibri" w:cs="Calibri"/>
          <w:sz w:val="20"/>
          <w:szCs w:val="20"/>
        </w:rPr>
        <w:t>.</w:t>
      </w:r>
    </w:p>
    <w:p w14:paraId="523BA30D" w14:textId="77777777" w:rsidR="00866369" w:rsidRPr="00B75F2B" w:rsidRDefault="00866369" w:rsidP="00B75F2B">
      <w:pPr>
        <w:pStyle w:val="ListParagraph"/>
        <w:ind w:left="426"/>
        <w:jc w:val="both"/>
        <w:rPr>
          <w:rFonts w:ascii="Calibri" w:hAnsi="Calibri" w:cs="Calibri"/>
          <w:sz w:val="20"/>
          <w:szCs w:val="20"/>
        </w:rPr>
      </w:pPr>
    </w:p>
    <w:p w14:paraId="5A3A3088" w14:textId="0CFAE18F" w:rsidR="008A120A" w:rsidRDefault="00436255" w:rsidP="00866369">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00355A02" w:rsidRPr="00B75F2B">
        <w:rPr>
          <w:rFonts w:ascii="Calibri" w:hAnsi="Calibri" w:cs="Calibri"/>
          <w:sz w:val="20"/>
          <w:szCs w:val="20"/>
        </w:rPr>
        <w:t>AFNEMER</w:t>
      </w:r>
      <w:r w:rsidRPr="00B75F2B">
        <w:rPr>
          <w:rFonts w:ascii="Calibri" w:hAnsi="Calibri" w:cs="Calibri"/>
          <w:sz w:val="20"/>
          <w:szCs w:val="20"/>
        </w:rPr>
        <w:t xml:space="preserve"> </w:t>
      </w:r>
      <w:r w:rsidR="00A77E0A" w:rsidRPr="00B75F2B">
        <w:rPr>
          <w:rFonts w:ascii="Calibri" w:hAnsi="Calibri" w:cs="Calibri"/>
          <w:sz w:val="20"/>
          <w:szCs w:val="20"/>
        </w:rPr>
        <w:t>kan</w:t>
      </w:r>
      <w:r w:rsidRPr="00B75F2B">
        <w:rPr>
          <w:rFonts w:ascii="Calibri" w:hAnsi="Calibri" w:cs="Calibri"/>
          <w:sz w:val="20"/>
          <w:szCs w:val="20"/>
        </w:rPr>
        <w:t xml:space="preserve"> zich in geen geval beroepen op artikel 5.97 </w:t>
      </w:r>
      <w:r w:rsidR="00543F8F">
        <w:rPr>
          <w:rFonts w:ascii="Calibri" w:hAnsi="Calibri" w:cs="Calibri"/>
          <w:sz w:val="20"/>
          <w:szCs w:val="20"/>
        </w:rPr>
        <w:t>van het Burgerlijk Wetboek</w:t>
      </w:r>
      <w:r w:rsidR="00EF0932" w:rsidRPr="00B75F2B">
        <w:rPr>
          <w:rFonts w:ascii="Calibri" w:hAnsi="Calibri" w:cs="Calibri"/>
          <w:sz w:val="20"/>
          <w:szCs w:val="20"/>
        </w:rPr>
        <w:t xml:space="preserve"> </w:t>
      </w:r>
      <w:r w:rsidRPr="00B75F2B">
        <w:rPr>
          <w:rFonts w:ascii="Calibri" w:hAnsi="Calibri" w:cs="Calibri"/>
          <w:sz w:val="20"/>
          <w:szCs w:val="20"/>
        </w:rPr>
        <w:t>inzake prijsvermindering.</w:t>
      </w:r>
    </w:p>
    <w:p w14:paraId="36921553" w14:textId="77777777" w:rsidR="00C30C60" w:rsidRPr="00B75F2B" w:rsidRDefault="00C30C60" w:rsidP="00C30C60">
      <w:pPr>
        <w:pStyle w:val="ListParagraph"/>
        <w:ind w:left="426"/>
        <w:jc w:val="both"/>
        <w:rPr>
          <w:rFonts w:asciiTheme="minorHAnsi" w:eastAsia="Calibri" w:hAnsiTheme="minorHAnsi" w:cstheme="minorHAnsi"/>
          <w:color w:val="4472C4" w:themeColor="accent1"/>
          <w:sz w:val="20"/>
          <w:szCs w:val="20"/>
          <w:lang w:val="nl-BE" w:eastAsia="en-US"/>
        </w:rPr>
      </w:pPr>
    </w:p>
    <w:p w14:paraId="36A3D32C" w14:textId="77777777" w:rsidR="004D2835" w:rsidRPr="00B50CA5" w:rsidRDefault="004D2835" w:rsidP="004D2835">
      <w:pPr>
        <w:pStyle w:val="ListParagraph"/>
        <w:ind w:left="426"/>
        <w:jc w:val="both"/>
        <w:rPr>
          <w:rFonts w:asciiTheme="minorHAnsi" w:eastAsia="Calibri" w:hAnsiTheme="minorHAnsi" w:cstheme="minorHAnsi"/>
          <w:color w:val="4472C4" w:themeColor="accent1"/>
          <w:sz w:val="20"/>
          <w:szCs w:val="20"/>
          <w:lang w:val="nl-BE" w:eastAsia="en-US"/>
        </w:rPr>
      </w:pPr>
      <w:bookmarkStart w:id="0" w:name="_Hlk184938115"/>
      <w:r w:rsidRPr="00B50CA5">
        <w:rPr>
          <w:rFonts w:asciiTheme="minorHAnsi" w:eastAsia="Calibri" w:hAnsiTheme="minorHAnsi" w:cstheme="minorHAnsi"/>
          <w:color w:val="4472C4" w:themeColor="accent1"/>
          <w:sz w:val="20"/>
          <w:szCs w:val="20"/>
          <w:lang w:val="nl-BE" w:eastAsia="en-US"/>
        </w:rPr>
        <w:t xml:space="preserve">[OPMERKING]: </w:t>
      </w:r>
      <w:r>
        <w:rPr>
          <w:rFonts w:asciiTheme="minorHAnsi" w:eastAsia="Calibri" w:hAnsiTheme="minorHAnsi" w:cstheme="minorHAnsi"/>
          <w:color w:val="4472C4" w:themeColor="accent1"/>
          <w:sz w:val="20"/>
          <w:szCs w:val="20"/>
          <w:lang w:val="nl-BE" w:eastAsia="en-US"/>
        </w:rPr>
        <w:t>I</w:t>
      </w:r>
      <w:r w:rsidRPr="00B50CA5">
        <w:rPr>
          <w:rFonts w:asciiTheme="minorHAnsi" w:eastAsia="Calibri" w:hAnsiTheme="minorHAnsi" w:cstheme="minorHAnsi"/>
          <w:color w:val="4472C4" w:themeColor="accent1"/>
          <w:sz w:val="20"/>
          <w:szCs w:val="20"/>
          <w:lang w:val="nl-BE" w:eastAsia="en-US"/>
        </w:rPr>
        <w:t>n sommige sectoren is een clausule voor prijswijziging aangeraden maar deze dient op maat te worden opgesteld</w:t>
      </w:r>
      <w:r>
        <w:rPr>
          <w:rFonts w:asciiTheme="minorHAnsi" w:eastAsia="Calibri" w:hAnsiTheme="minorHAnsi" w:cstheme="minorHAnsi"/>
          <w:color w:val="4472C4" w:themeColor="accent1"/>
          <w:sz w:val="20"/>
          <w:szCs w:val="20"/>
          <w:lang w:val="nl-BE" w:eastAsia="en-US"/>
        </w:rPr>
        <w:t xml:space="preserve"> en dient rekening te houden met bepaalde wettelijke beperkingen. </w:t>
      </w:r>
      <w:r w:rsidRPr="00B50CA5">
        <w:rPr>
          <w:rFonts w:asciiTheme="minorHAnsi" w:eastAsia="Calibri" w:hAnsiTheme="minorHAnsi" w:cstheme="minorHAnsi"/>
          <w:color w:val="4472C4" w:themeColor="accent1"/>
          <w:sz w:val="20"/>
          <w:szCs w:val="20"/>
          <w:lang w:val="nl-BE" w:eastAsia="en-US"/>
        </w:rPr>
        <w:t>U kan ons hiervoor gerust contacteren.</w:t>
      </w:r>
    </w:p>
    <w:bookmarkEnd w:id="0"/>
    <w:p w14:paraId="5F8BD3E2" w14:textId="77777777" w:rsidR="00B1722E" w:rsidRPr="00B75F2B" w:rsidRDefault="00B1722E" w:rsidP="00B046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14:paraId="6C8617C7" w14:textId="18ADDC1D" w:rsidR="00E95B07" w:rsidRDefault="0082439E" w:rsidP="00CD1BEA">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Betaling</w:t>
      </w:r>
    </w:p>
    <w:p w14:paraId="24803673" w14:textId="77777777" w:rsidR="001B00D3" w:rsidRPr="00B75F2B" w:rsidRDefault="001B00D3"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11203CCE" w14:textId="39B57AF1" w:rsidR="00355A02" w:rsidRDefault="002A2527" w:rsidP="001B00D3">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Alle facturen zijn betaalbaar overeenkomstig de bepalingen vermeld op de factuur</w:t>
      </w:r>
      <w:r w:rsidR="00C74652" w:rsidRPr="00B75F2B">
        <w:rPr>
          <w:rFonts w:ascii="Calibri" w:hAnsi="Calibri" w:cs="Calibri"/>
          <w:sz w:val="20"/>
          <w:szCs w:val="20"/>
        </w:rPr>
        <w:t>, en dit uiterlijk binnen de 14 dagen na de factuurdatum tenzij een langere betaaltermijn schriftelijk werd toegestaan.</w:t>
      </w:r>
    </w:p>
    <w:p w14:paraId="6AA4A2D7" w14:textId="77777777" w:rsidR="00D1034D" w:rsidRPr="00B75F2B" w:rsidRDefault="00D1034D" w:rsidP="00B75F2B">
      <w:pPr>
        <w:pStyle w:val="ListParagraph"/>
        <w:ind w:left="426"/>
        <w:jc w:val="both"/>
        <w:rPr>
          <w:rFonts w:ascii="Calibri" w:hAnsi="Calibri" w:cs="Calibri"/>
          <w:sz w:val="20"/>
          <w:szCs w:val="20"/>
        </w:rPr>
      </w:pPr>
    </w:p>
    <w:p w14:paraId="7058A6B3" w14:textId="198B5FBA" w:rsidR="00355A02" w:rsidRDefault="00B37EF0" w:rsidP="00D1034D">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Een factuur dient per aangetekend schrijven geprotesteerd te worden binnen de 8 werkdagen na factuurdatum, met opgaaf van de reden van het protest en de details van de factuur</w:t>
      </w:r>
      <w:r w:rsidR="00355A02" w:rsidRPr="00B75F2B">
        <w:rPr>
          <w:rFonts w:ascii="Calibri" w:hAnsi="Calibri" w:cs="Calibri"/>
          <w:sz w:val="20"/>
          <w:szCs w:val="20"/>
        </w:rPr>
        <w:t>.</w:t>
      </w:r>
    </w:p>
    <w:p w14:paraId="1CD811E4" w14:textId="77777777" w:rsidR="00D1034D" w:rsidRPr="00B75F2B" w:rsidRDefault="00D1034D" w:rsidP="00B75F2B">
      <w:pPr>
        <w:pStyle w:val="ListParagraph"/>
        <w:rPr>
          <w:rFonts w:ascii="Calibri" w:hAnsi="Calibri" w:cs="Calibri"/>
          <w:sz w:val="20"/>
          <w:szCs w:val="20"/>
        </w:rPr>
      </w:pPr>
    </w:p>
    <w:p w14:paraId="01A7A708" w14:textId="77777777" w:rsidR="00D1034D" w:rsidRPr="00D1034D" w:rsidRDefault="00D1034D" w:rsidP="00B75F2B">
      <w:pPr>
        <w:pStyle w:val="ListParagraph"/>
        <w:numPr>
          <w:ilvl w:val="1"/>
          <w:numId w:val="2"/>
        </w:numPr>
        <w:ind w:left="426" w:hanging="426"/>
        <w:jc w:val="both"/>
        <w:rPr>
          <w:rFonts w:ascii="Calibri" w:hAnsi="Calibri" w:cs="Calibri"/>
          <w:sz w:val="20"/>
          <w:szCs w:val="20"/>
        </w:rPr>
      </w:pPr>
      <w:bookmarkStart w:id="1" w:name="_Hlk184938210"/>
      <w:r w:rsidRPr="00D1034D">
        <w:rPr>
          <w:rFonts w:ascii="Calibri" w:hAnsi="Calibri" w:cs="Calibri"/>
          <w:sz w:val="20"/>
          <w:szCs w:val="20"/>
        </w:rPr>
        <w:t xml:space="preserve">Bij ontstentenis van (volledige) betaling van de factuur op haar vervaldag door de AFNEMER, brengt elk bedrag dat onbetaald is, van rechtswege en zonder dat enige voorafgaande ingebrekestelling nodig is, een interest op gelijk aan de interestvoet bedoeld in de Wet van 2 augustus 2002 betreffende de bestrijding van de betalingsachterstand bij handelstransacties en een forfaitaire schadevergoeding van 10 % van het totaal openstaand saldo (met een minimum van € 40,00). </w:t>
      </w:r>
    </w:p>
    <w:bookmarkEnd w:id="1"/>
    <w:p w14:paraId="68D5B679" w14:textId="77777777" w:rsidR="007C1F34" w:rsidRPr="00B75F2B" w:rsidRDefault="007C1F34" w:rsidP="00F07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14:paraId="5524A88E" w14:textId="37C2A22E" w:rsidR="00E81370" w:rsidRDefault="00E81370" w:rsidP="00B75F2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bookmarkStart w:id="2" w:name="_Ref182492812"/>
      <w:r w:rsidRPr="00B75F2B">
        <w:rPr>
          <w:rFonts w:ascii="Calibri" w:hAnsi="Calibri" w:cs="Calibri"/>
          <w:b/>
          <w:bCs/>
          <w:sz w:val="20"/>
          <w:szCs w:val="20"/>
        </w:rPr>
        <w:t>Aansprakelijkheid</w:t>
      </w:r>
      <w:bookmarkEnd w:id="2"/>
      <w:r w:rsidRPr="00B75F2B">
        <w:rPr>
          <w:rFonts w:ascii="Calibri" w:hAnsi="Calibri" w:cs="Calibri"/>
          <w:b/>
          <w:bCs/>
          <w:sz w:val="20"/>
          <w:szCs w:val="20"/>
        </w:rPr>
        <w:t xml:space="preserve"> </w:t>
      </w:r>
    </w:p>
    <w:p w14:paraId="7637566E" w14:textId="77777777" w:rsidR="00C70C6C" w:rsidRPr="00B75F2B" w:rsidRDefault="00C70C6C"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7"/>
        <w:contextualSpacing/>
        <w:jc w:val="both"/>
        <w:rPr>
          <w:rFonts w:ascii="Calibri" w:hAnsi="Calibri" w:cs="Calibri"/>
          <w:b/>
          <w:bCs/>
          <w:sz w:val="20"/>
          <w:szCs w:val="20"/>
        </w:rPr>
      </w:pPr>
    </w:p>
    <w:p w14:paraId="01952B94" w14:textId="43AAADF8" w:rsidR="00920F03" w:rsidRDefault="00644747" w:rsidP="00C70C6C">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aansprakelijkheid (zowel de contractuele als de buitencontractuele) van de </w:t>
      </w:r>
      <w:r w:rsidRPr="00B75F2B">
        <w:rPr>
          <w:rFonts w:ascii="Calibri" w:hAnsi="Calibri" w:cs="Calibri"/>
          <w:caps/>
          <w:sz w:val="20"/>
          <w:szCs w:val="20"/>
        </w:rPr>
        <w:t>Onderneming</w:t>
      </w:r>
      <w:r w:rsidRPr="00B75F2B">
        <w:rPr>
          <w:rFonts w:ascii="Calibri" w:hAnsi="Calibri" w:cs="Calibri"/>
          <w:sz w:val="20"/>
          <w:szCs w:val="20"/>
        </w:rPr>
        <w:t>, haar aangestelde en/of onderaannemers is in elk geval beperkt tot directe schade en het bedrag van enige schadevergoeding kan geenszins [</w:t>
      </w:r>
      <w:r w:rsidR="00902A45" w:rsidRPr="00B75F2B">
        <w:rPr>
          <w:rFonts w:ascii="Calibri" w:hAnsi="Calibri" w:cs="Calibri"/>
          <w:sz w:val="20"/>
          <w:szCs w:val="20"/>
        </w:rPr>
        <w:t>[•]</w:t>
      </w:r>
      <w:r w:rsidRPr="00B75F2B">
        <w:rPr>
          <w:rFonts w:ascii="Calibri" w:hAnsi="Calibri" w:cs="Calibri"/>
          <w:sz w:val="20"/>
          <w:szCs w:val="20"/>
        </w:rPr>
        <w:t xml:space="preserve"> ] overstijgen.</w:t>
      </w:r>
    </w:p>
    <w:p w14:paraId="12B67001" w14:textId="77777777" w:rsidR="00C30C60" w:rsidRDefault="00C30C60" w:rsidP="00C30C60">
      <w:pPr>
        <w:pStyle w:val="ListParagraph"/>
        <w:ind w:left="426"/>
        <w:jc w:val="both"/>
        <w:rPr>
          <w:rFonts w:ascii="Calibri" w:hAnsi="Calibri" w:cs="Calibri"/>
          <w:sz w:val="20"/>
          <w:szCs w:val="20"/>
        </w:rPr>
      </w:pPr>
    </w:p>
    <w:p w14:paraId="04705CB9" w14:textId="3216480C" w:rsidR="00C30C60" w:rsidRDefault="00C30C60" w:rsidP="00B75F2B">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zijn verschillende mogelijkheden: bijvoorbeeld beperkt tot het bedrag van de aansprakelijkheidsverzekering; factuurbedrag;… </w:t>
      </w:r>
      <w:r w:rsidR="002E620A">
        <w:rPr>
          <w:rFonts w:asciiTheme="minorHAnsi" w:eastAsia="Calibri" w:hAnsiTheme="minorHAnsi" w:cstheme="minorHAnsi"/>
          <w:color w:val="4472C4" w:themeColor="accent1"/>
          <w:sz w:val="20"/>
          <w:szCs w:val="20"/>
          <w:lang w:val="nl-BE" w:eastAsia="en-US"/>
        </w:rPr>
        <w:t>Indien gewenst, helpen wij u om dit verder op maat uit te werken.</w:t>
      </w:r>
    </w:p>
    <w:p w14:paraId="6FE1111A" w14:textId="77777777" w:rsidR="00721A1E" w:rsidRPr="00B75F2B" w:rsidRDefault="00721A1E" w:rsidP="00B75F2B">
      <w:pPr>
        <w:pStyle w:val="ListParagraph"/>
        <w:ind w:left="426"/>
        <w:jc w:val="both"/>
        <w:rPr>
          <w:rFonts w:ascii="Calibri" w:hAnsi="Calibri" w:cs="Calibri"/>
          <w:sz w:val="20"/>
          <w:szCs w:val="20"/>
        </w:rPr>
      </w:pPr>
    </w:p>
    <w:p w14:paraId="240F67D8" w14:textId="1C6609E5" w:rsidR="00D75E29" w:rsidRPr="00B75F2B" w:rsidRDefault="00782460" w:rsidP="00B75F2B">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bCs/>
          <w:sz w:val="20"/>
          <w:szCs w:val="20"/>
          <w:lang w:val="nl-BE"/>
        </w:rPr>
        <w:t>De</w:t>
      </w:r>
      <w:r w:rsidR="00D641A5" w:rsidRPr="00B75F2B">
        <w:rPr>
          <w:rFonts w:ascii="Calibri" w:hAnsi="Calibri" w:cs="Calibri"/>
          <w:bCs/>
          <w:sz w:val="20"/>
          <w:szCs w:val="20"/>
          <w:lang w:val="nl-BE"/>
        </w:rPr>
        <w:t xml:space="preserve"> </w:t>
      </w:r>
      <w:r w:rsidR="000950A5" w:rsidRPr="00B75F2B">
        <w:rPr>
          <w:rFonts w:ascii="Calibri" w:hAnsi="Calibri" w:cs="Calibri"/>
          <w:bCs/>
          <w:sz w:val="20"/>
          <w:szCs w:val="20"/>
          <w:lang w:val="nl-BE"/>
        </w:rPr>
        <w:t>ONDERNEMING</w:t>
      </w:r>
      <w:r w:rsidR="00D641A5" w:rsidRPr="00B75F2B">
        <w:rPr>
          <w:rFonts w:ascii="Calibri" w:hAnsi="Calibri" w:cs="Calibri"/>
          <w:bCs/>
          <w:sz w:val="20"/>
          <w:szCs w:val="20"/>
          <w:lang w:val="nl-BE"/>
        </w:rPr>
        <w:t xml:space="preserve"> </w:t>
      </w:r>
      <w:r w:rsidRPr="00B75F2B">
        <w:rPr>
          <w:rFonts w:ascii="Calibri" w:hAnsi="Calibri" w:cs="Calibri"/>
          <w:bCs/>
          <w:sz w:val="20"/>
          <w:szCs w:val="20"/>
          <w:lang w:val="nl-BE"/>
        </w:rPr>
        <w:t>is</w:t>
      </w:r>
      <w:r w:rsidR="005F7D88" w:rsidRPr="00B75F2B">
        <w:rPr>
          <w:rFonts w:ascii="Calibri" w:hAnsi="Calibri" w:cs="Calibri"/>
          <w:bCs/>
          <w:sz w:val="20"/>
          <w:szCs w:val="20"/>
          <w:lang w:val="nl-BE"/>
        </w:rPr>
        <w:t xml:space="preserve"> in geen geval aansprakelijk voor</w:t>
      </w:r>
      <w:r w:rsidR="00D75E29" w:rsidRPr="00B75F2B">
        <w:rPr>
          <w:rFonts w:ascii="Calibri" w:hAnsi="Calibri" w:cs="Calibri"/>
          <w:bCs/>
          <w:sz w:val="20"/>
          <w:szCs w:val="20"/>
          <w:lang w:val="nl-BE"/>
        </w:rPr>
        <w:t>:</w:t>
      </w:r>
    </w:p>
    <w:p w14:paraId="77F4D7B7" w14:textId="50593D73" w:rsidR="00D75E29" w:rsidRPr="00B75F2B" w:rsidRDefault="005F7D88" w:rsidP="00D75E2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bookmarkStart w:id="3" w:name="_Hlk179914042"/>
      <w:r w:rsidRPr="00B75F2B">
        <w:rPr>
          <w:rFonts w:ascii="Calibri" w:hAnsi="Calibri" w:cs="Calibri"/>
          <w:bCs/>
          <w:sz w:val="20"/>
          <w:szCs w:val="20"/>
          <w:lang w:val="nl-BE"/>
        </w:rPr>
        <w:lastRenderedPageBreak/>
        <w:t>indirecte of gevolgschade, zoals o</w:t>
      </w:r>
      <w:r w:rsidR="00B62BF1" w:rsidRPr="00B75F2B">
        <w:rPr>
          <w:rFonts w:ascii="Calibri" w:hAnsi="Calibri" w:cs="Calibri"/>
          <w:bCs/>
          <w:sz w:val="20"/>
          <w:szCs w:val="20"/>
          <w:lang w:val="nl-BE"/>
        </w:rPr>
        <w:t>.</w:t>
      </w:r>
      <w:r w:rsidRPr="00B75F2B">
        <w:rPr>
          <w:rFonts w:ascii="Calibri" w:hAnsi="Calibri" w:cs="Calibri"/>
          <w:bCs/>
          <w:sz w:val="20"/>
          <w:szCs w:val="20"/>
          <w:lang w:val="nl-BE"/>
        </w:rPr>
        <w:t>m</w:t>
      </w:r>
      <w:r w:rsidR="00B62BF1" w:rsidRPr="00B75F2B">
        <w:rPr>
          <w:rFonts w:ascii="Calibri" w:hAnsi="Calibri" w:cs="Calibri"/>
          <w:bCs/>
          <w:sz w:val="20"/>
          <w:szCs w:val="20"/>
          <w:lang w:val="nl-BE"/>
        </w:rPr>
        <w:t>.</w:t>
      </w:r>
      <w:r w:rsidRPr="00B75F2B">
        <w:rPr>
          <w:rFonts w:ascii="Calibri" w:hAnsi="Calibri" w:cs="Calibri"/>
          <w:bCs/>
          <w:sz w:val="20"/>
          <w:szCs w:val="20"/>
          <w:lang w:val="nl-BE"/>
        </w:rPr>
        <w:t xml:space="preserve"> winstderving, gebruiksderving, verminderde goodwill, gemiste besparingen, verlies van commerciële opportuniteiten</w:t>
      </w:r>
      <w:r w:rsidR="00D75E29" w:rsidRPr="00B75F2B">
        <w:rPr>
          <w:rFonts w:ascii="Calibri" w:hAnsi="Calibri" w:cs="Calibri"/>
          <w:bCs/>
          <w:sz w:val="20"/>
          <w:szCs w:val="20"/>
          <w:lang w:val="nl-BE"/>
        </w:rPr>
        <w:t xml:space="preserve">; </w:t>
      </w:r>
    </w:p>
    <w:bookmarkEnd w:id="3"/>
    <w:p w14:paraId="6C6CFAC9" w14:textId="1A1137ED" w:rsidR="00D75E29" w:rsidRPr="00B75F2B" w:rsidRDefault="005F7D88" w:rsidP="00D75E29">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B75F2B">
        <w:rPr>
          <w:rFonts w:ascii="Calibri" w:hAnsi="Calibri" w:cs="Calibri"/>
          <w:bCs/>
          <w:sz w:val="20"/>
          <w:szCs w:val="20"/>
          <w:lang w:val="nl-BE"/>
        </w:rPr>
        <w:t>schade veroorzaakt door derden</w:t>
      </w:r>
      <w:r w:rsidR="00D75E29" w:rsidRPr="00B75F2B">
        <w:rPr>
          <w:rFonts w:ascii="Calibri" w:hAnsi="Calibri" w:cs="Calibri"/>
          <w:bCs/>
          <w:sz w:val="20"/>
          <w:szCs w:val="20"/>
          <w:lang w:val="nl-BE"/>
        </w:rPr>
        <w:t xml:space="preserve">; </w:t>
      </w:r>
    </w:p>
    <w:p w14:paraId="4A2AB610" w14:textId="3E9E7C77" w:rsidR="00D75E29" w:rsidRDefault="000640F0" w:rsidP="00343BFF">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r w:rsidRPr="00B75F2B">
        <w:rPr>
          <w:rFonts w:ascii="Calibri" w:hAnsi="Calibri" w:cs="Calibri"/>
          <w:bCs/>
          <w:sz w:val="20"/>
          <w:szCs w:val="20"/>
        </w:rPr>
        <w:t xml:space="preserve">schade als gevolg van door de </w:t>
      </w:r>
      <w:r w:rsidR="00044986" w:rsidRPr="00B75F2B">
        <w:rPr>
          <w:rFonts w:ascii="Calibri" w:hAnsi="Calibri" w:cs="Calibri"/>
          <w:bCs/>
          <w:sz w:val="20"/>
          <w:szCs w:val="20"/>
        </w:rPr>
        <w:t>AFNEMER</w:t>
      </w:r>
      <w:r w:rsidR="00D75E29" w:rsidRPr="00B75F2B">
        <w:rPr>
          <w:rFonts w:ascii="Calibri" w:hAnsi="Calibri" w:cs="Calibri"/>
          <w:bCs/>
          <w:sz w:val="20"/>
          <w:szCs w:val="20"/>
        </w:rPr>
        <w:t xml:space="preserve"> aan </w:t>
      </w:r>
      <w:r w:rsidR="00F83809" w:rsidRPr="00B75F2B">
        <w:rPr>
          <w:rFonts w:ascii="Calibri" w:hAnsi="Calibri" w:cs="Calibri"/>
          <w:bCs/>
          <w:sz w:val="20"/>
          <w:szCs w:val="20"/>
        </w:rPr>
        <w:t xml:space="preserve">de </w:t>
      </w:r>
      <w:r w:rsidR="00153F74" w:rsidRPr="00153F74">
        <w:rPr>
          <w:rFonts w:ascii="Calibri" w:hAnsi="Calibri" w:cs="Calibri"/>
          <w:bCs/>
          <w:sz w:val="20"/>
          <w:szCs w:val="20"/>
        </w:rPr>
        <w:t xml:space="preserve">ONDERNEMING </w:t>
      </w:r>
      <w:r w:rsidRPr="00B75F2B">
        <w:rPr>
          <w:rFonts w:ascii="Calibri" w:hAnsi="Calibri" w:cs="Calibri"/>
          <w:bCs/>
          <w:sz w:val="20"/>
          <w:szCs w:val="20"/>
        </w:rPr>
        <w:t>verstrekte informatie die foutief is</w:t>
      </w:r>
      <w:r w:rsidR="00CA0958" w:rsidRPr="00B75F2B">
        <w:rPr>
          <w:rFonts w:ascii="Calibri" w:hAnsi="Calibri" w:cs="Calibri"/>
          <w:bCs/>
          <w:sz w:val="20"/>
          <w:szCs w:val="20"/>
          <w:lang w:val="nl-BE"/>
        </w:rPr>
        <w:t>.</w:t>
      </w:r>
      <w:r w:rsidR="005E31D1" w:rsidRPr="00B75F2B">
        <w:rPr>
          <w:rFonts w:ascii="Calibri" w:hAnsi="Calibri" w:cs="Calibri"/>
          <w:bCs/>
          <w:sz w:val="20"/>
          <w:szCs w:val="20"/>
          <w:lang w:val="nl-BE"/>
        </w:rPr>
        <w:t xml:space="preserve"> </w:t>
      </w:r>
    </w:p>
    <w:p w14:paraId="12E65E3F" w14:textId="77777777" w:rsidR="006830E0" w:rsidRDefault="006830E0" w:rsidP="006830E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5C20F4DE" w14:textId="1B86508B" w:rsidR="002F7A16" w:rsidRDefault="002F7A16" w:rsidP="002F7A16">
      <w:pPr>
        <w:pStyle w:val="ListParagraph"/>
        <w:ind w:left="426"/>
        <w:jc w:val="both"/>
        <w:rPr>
          <w:rFonts w:ascii="Calibri" w:hAnsi="Calibri" w:cs="Calibri"/>
          <w:sz w:val="20"/>
          <w:szCs w:val="20"/>
        </w:rPr>
      </w:pPr>
      <w:r w:rsidRPr="00B50CA5">
        <w:rPr>
          <w:rFonts w:asciiTheme="minorHAnsi" w:eastAsia="Calibri" w:hAnsiTheme="minorHAnsi" w:cstheme="minorHAnsi"/>
          <w:color w:val="4472C4" w:themeColor="accent1"/>
          <w:sz w:val="20"/>
          <w:szCs w:val="20"/>
          <w:lang w:val="nl-BE" w:eastAsia="en-US"/>
        </w:rPr>
        <w:t>[OPMERKING]:</w:t>
      </w:r>
      <w:r>
        <w:rPr>
          <w:rFonts w:asciiTheme="minorHAnsi" w:eastAsia="Calibri" w:hAnsiTheme="minorHAnsi" w:cstheme="minorHAnsi"/>
          <w:color w:val="4472C4" w:themeColor="accent1"/>
          <w:sz w:val="20"/>
          <w:szCs w:val="20"/>
          <w:lang w:val="nl-BE" w:eastAsia="en-US"/>
        </w:rPr>
        <w:t xml:space="preserve"> Hier is het aangeraden om dit af te stemmen met de specifieke</w:t>
      </w:r>
      <w:r w:rsidR="00D951E9">
        <w:rPr>
          <w:rFonts w:asciiTheme="minorHAnsi" w:eastAsia="Calibri" w:hAnsiTheme="minorHAnsi" w:cstheme="minorHAnsi"/>
          <w:color w:val="4472C4" w:themeColor="accent1"/>
          <w:sz w:val="20"/>
          <w:szCs w:val="20"/>
          <w:lang w:val="nl-BE" w:eastAsia="en-US"/>
        </w:rPr>
        <w:t xml:space="preserve"> activiteiten die worden uitgeoefend. </w:t>
      </w:r>
      <w:r>
        <w:rPr>
          <w:rFonts w:asciiTheme="minorHAnsi" w:eastAsia="Calibri" w:hAnsiTheme="minorHAnsi" w:cstheme="minorHAnsi"/>
          <w:color w:val="4472C4" w:themeColor="accent1"/>
          <w:sz w:val="20"/>
          <w:szCs w:val="20"/>
          <w:lang w:val="nl-BE" w:eastAsia="en-US"/>
        </w:rPr>
        <w:t>Indien gewenst, helpen wij u om dit verder op maat uit te werken.</w:t>
      </w:r>
    </w:p>
    <w:p w14:paraId="6BC699F9" w14:textId="77777777" w:rsidR="002F7A16" w:rsidRPr="00B75F2B" w:rsidRDefault="002F7A16" w:rsidP="00B75F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559BCB4E" w14:textId="7C5101FA" w:rsidR="00D11E9D" w:rsidRPr="00D11E9D" w:rsidRDefault="00D11E9D" w:rsidP="00B75F2B">
      <w:pPr>
        <w:pStyle w:val="ListParagraph"/>
        <w:numPr>
          <w:ilvl w:val="1"/>
          <w:numId w:val="2"/>
        </w:numPr>
        <w:ind w:left="426" w:hanging="426"/>
        <w:jc w:val="both"/>
        <w:rPr>
          <w:rFonts w:ascii="Calibri" w:hAnsi="Calibri" w:cs="Calibri"/>
          <w:sz w:val="20"/>
          <w:szCs w:val="20"/>
          <w:lang w:val="nl-BE"/>
        </w:rPr>
      </w:pPr>
      <w:r w:rsidRPr="00D11E9D">
        <w:rPr>
          <w:rFonts w:ascii="Calibri" w:hAnsi="Calibri" w:cs="Calibri"/>
          <w:sz w:val="20"/>
          <w:szCs w:val="20"/>
          <w:lang w:val="nl-BE"/>
        </w:rPr>
        <w:t xml:space="preserve">Enkel de </w:t>
      </w:r>
      <w:r>
        <w:rPr>
          <w:rFonts w:ascii="Calibri" w:hAnsi="Calibri" w:cs="Calibri"/>
          <w:sz w:val="20"/>
          <w:szCs w:val="20"/>
          <w:lang w:val="nl-BE"/>
        </w:rPr>
        <w:t>ONDERNEMING</w:t>
      </w:r>
      <w:r w:rsidRPr="00D11E9D">
        <w:rPr>
          <w:rFonts w:ascii="Calibri" w:hAnsi="Calibri" w:cs="Calibri"/>
          <w:sz w:val="20"/>
          <w:szCs w:val="20"/>
          <w:lang w:val="nl-BE"/>
        </w:rPr>
        <w:t xml:space="preserve"> is aansprakelijk </w:t>
      </w:r>
      <w:r>
        <w:rPr>
          <w:rFonts w:ascii="Calibri" w:hAnsi="Calibri" w:cs="Calibri"/>
          <w:sz w:val="20"/>
          <w:szCs w:val="20"/>
          <w:lang w:val="nl-BE"/>
        </w:rPr>
        <w:t>voor de verlening van de DIENSTEN</w:t>
      </w:r>
      <w:r w:rsidRPr="00D11E9D">
        <w:rPr>
          <w:rFonts w:ascii="Calibri" w:hAnsi="Calibri" w:cs="Calibri"/>
          <w:sz w:val="20"/>
          <w:szCs w:val="20"/>
          <w:lang w:val="nl-BE"/>
        </w:rPr>
        <w:t xml:space="preserve">. De </w:t>
      </w:r>
      <w:r>
        <w:rPr>
          <w:rFonts w:ascii="Calibri" w:hAnsi="Calibri" w:cs="Calibri"/>
          <w:sz w:val="20"/>
          <w:szCs w:val="20"/>
          <w:lang w:val="nl-BE"/>
        </w:rPr>
        <w:t>AFNEMER</w:t>
      </w:r>
      <w:r w:rsidRPr="00D11E9D">
        <w:rPr>
          <w:rFonts w:ascii="Calibri" w:hAnsi="Calibri" w:cs="Calibri"/>
          <w:sz w:val="20"/>
          <w:szCs w:val="20"/>
          <w:lang w:val="nl-BE"/>
        </w:rPr>
        <w:t xml:space="preserve"> gaat er bijgevolg mee akkoord om geen vordering voortvloeiend uit, of verband houdend met, de OVEREENKOMST in te stellen, noch op contractuele, nog op buitencontractuele of andere grond, </w:t>
      </w:r>
      <w:proofErr w:type="spellStart"/>
      <w:r w:rsidRPr="00D11E9D">
        <w:rPr>
          <w:rFonts w:ascii="Calibri" w:hAnsi="Calibri" w:cs="Calibri"/>
          <w:sz w:val="20"/>
          <w:szCs w:val="20"/>
          <w:lang w:val="nl-BE"/>
        </w:rPr>
        <w:t>lastens</w:t>
      </w:r>
      <w:proofErr w:type="spellEnd"/>
      <w:r w:rsidRPr="00D11E9D">
        <w:rPr>
          <w:rFonts w:ascii="Calibri" w:hAnsi="Calibri" w:cs="Calibri"/>
          <w:sz w:val="20"/>
          <w:szCs w:val="20"/>
          <w:lang w:val="nl-BE"/>
        </w:rPr>
        <w:t xml:space="preserve"> een van de personen verbonden met de </w:t>
      </w:r>
      <w:r w:rsidR="00CA4602">
        <w:rPr>
          <w:rFonts w:ascii="Calibri" w:hAnsi="Calibri" w:cs="Calibri"/>
          <w:sz w:val="20"/>
          <w:szCs w:val="20"/>
          <w:lang w:val="nl-BE"/>
        </w:rPr>
        <w:t xml:space="preserve">ONDERNEMING (onder meer doch niet beperkt tot de </w:t>
      </w:r>
      <w:r w:rsidR="002310F0">
        <w:rPr>
          <w:rFonts w:ascii="Calibri" w:hAnsi="Calibri" w:cs="Calibri"/>
          <w:sz w:val="20"/>
          <w:szCs w:val="20"/>
          <w:lang w:val="nl-BE"/>
        </w:rPr>
        <w:t>vertegenwoordiger,</w:t>
      </w:r>
      <w:r w:rsidRPr="00D11E9D">
        <w:rPr>
          <w:rFonts w:ascii="Calibri" w:hAnsi="Calibri" w:cs="Calibri"/>
          <w:sz w:val="20"/>
          <w:szCs w:val="20"/>
          <w:lang w:val="nl-BE"/>
        </w:rPr>
        <w:t xml:space="preserve"> de vennoten, bestuurders, arbeiders, bedienden, zelfstandige dienstverleners, lasthebbers, </w:t>
      </w:r>
      <w:proofErr w:type="spellStart"/>
      <w:r w:rsidRPr="00D11E9D">
        <w:rPr>
          <w:rFonts w:ascii="Calibri" w:hAnsi="Calibri" w:cs="Calibri"/>
          <w:sz w:val="20"/>
          <w:szCs w:val="20"/>
          <w:lang w:val="nl-BE"/>
        </w:rPr>
        <w:t>weze</w:t>
      </w:r>
      <w:proofErr w:type="spellEnd"/>
      <w:r w:rsidRPr="00D11E9D">
        <w:rPr>
          <w:rFonts w:ascii="Calibri" w:hAnsi="Calibri" w:cs="Calibri"/>
          <w:sz w:val="20"/>
          <w:szCs w:val="20"/>
          <w:lang w:val="nl-BE"/>
        </w:rPr>
        <w:t xml:space="preserve"> het als natuurlijke persoon of rechtspersoon</w:t>
      </w:r>
      <w:r w:rsidR="002310F0">
        <w:rPr>
          <w:rFonts w:ascii="Calibri" w:hAnsi="Calibri" w:cs="Calibri"/>
          <w:sz w:val="20"/>
          <w:szCs w:val="20"/>
          <w:lang w:val="nl-BE"/>
        </w:rPr>
        <w:t>)</w:t>
      </w:r>
      <w:r w:rsidRPr="00D11E9D">
        <w:rPr>
          <w:rFonts w:ascii="Calibri" w:hAnsi="Calibri" w:cs="Calibri"/>
          <w:sz w:val="20"/>
          <w:szCs w:val="20"/>
          <w:lang w:val="nl-BE"/>
        </w:rPr>
        <w:t>. De voorgaande uitsluiting is evenwel niet van toepassing op enige aansprakelijkheid die volgens het Belgisch recht niet kan worden uitgesloten.</w:t>
      </w:r>
    </w:p>
    <w:p w14:paraId="2814E1D6" w14:textId="77777777" w:rsidR="002E620A" w:rsidRDefault="002E620A" w:rsidP="00B75F2B">
      <w:pPr>
        <w:pStyle w:val="pf0"/>
        <w:ind w:left="426"/>
        <w:jc w:val="both"/>
        <w:rPr>
          <w:rFonts w:asciiTheme="minorHAnsi" w:eastAsia="Calibri" w:hAnsiTheme="minorHAnsi" w:cstheme="minorHAnsi"/>
          <w:color w:val="4472C4" w:themeColor="accent1"/>
          <w:sz w:val="20"/>
          <w:szCs w:val="20"/>
          <w:lang w:eastAsia="en-US"/>
        </w:rPr>
      </w:pPr>
      <w:r w:rsidRPr="00B50CA5">
        <w:rPr>
          <w:rFonts w:asciiTheme="minorHAnsi" w:eastAsia="Calibri" w:hAnsiTheme="minorHAnsi" w:cstheme="minorHAnsi"/>
          <w:color w:val="4472C4" w:themeColor="accent1"/>
          <w:sz w:val="20"/>
          <w:szCs w:val="20"/>
          <w:lang w:eastAsia="en-US"/>
        </w:rPr>
        <w:t xml:space="preserve">[OPMERKING]: </w:t>
      </w:r>
      <w:r w:rsidRPr="00B75F2B">
        <w:rPr>
          <w:rFonts w:asciiTheme="minorHAnsi" w:eastAsia="Calibri" w:hAnsiTheme="minorHAnsi" w:cstheme="minorHAnsi"/>
          <w:color w:val="4472C4" w:themeColor="accent1"/>
          <w:sz w:val="20"/>
          <w:szCs w:val="20"/>
          <w:lang w:eastAsia="en-US"/>
        </w:rPr>
        <w:t>: Voormelde clausule houdt een algemene regeling in ter bescherming van de uitvoeringsagenten van de onderneming. Deze wordt best uitgewerkt/aangepast op maat afhankelijk van waar de onderneming zich bevindt in de contractuele keten.</w:t>
      </w:r>
    </w:p>
    <w:p w14:paraId="5911065F" w14:textId="77777777" w:rsidR="00B56BEA" w:rsidRPr="00B56BEA" w:rsidRDefault="00B56BEA" w:rsidP="00B56BEA">
      <w:pPr>
        <w:pStyle w:val="ListParagraph"/>
        <w:numPr>
          <w:ilvl w:val="1"/>
          <w:numId w:val="2"/>
        </w:numPr>
        <w:ind w:left="426" w:hanging="426"/>
        <w:jc w:val="both"/>
        <w:rPr>
          <w:rFonts w:ascii="Calibri" w:hAnsi="Calibri" w:cs="Calibri"/>
          <w:sz w:val="20"/>
          <w:szCs w:val="20"/>
          <w:lang w:val="nl-BE"/>
        </w:rPr>
      </w:pPr>
      <w:r w:rsidRPr="00B56BEA">
        <w:rPr>
          <w:rFonts w:ascii="Calibri" w:hAnsi="Calibri" w:cs="Calibri"/>
          <w:sz w:val="20"/>
          <w:szCs w:val="20"/>
          <w:lang w:val="nl-BE"/>
        </w:rPr>
        <w:t xml:space="preserve">De AFNEMER verbindt er zich toe om in zijn/haar contractuele relaties met derde partijen (onder meer doch niet beperkt tot de klanten en/of leveranciers van de AFNEMER) de contractuele immuniteit te bedingen van de ONDERNEMING als uitvoeringsagent van de AFNEMER , zo zal zij in het bijzonder bedingen dat die derde partijen geen vordering voortvloeiend uit, of verband houdend met, die overeenkomst tussen de AFNEMER en de derde partij in te stellen, noch op contractuele, nog op buitencontractuele of andere grond, </w:t>
      </w:r>
      <w:proofErr w:type="spellStart"/>
      <w:r w:rsidRPr="00B56BEA">
        <w:rPr>
          <w:rFonts w:ascii="Calibri" w:hAnsi="Calibri" w:cs="Calibri"/>
          <w:sz w:val="20"/>
          <w:szCs w:val="20"/>
          <w:lang w:val="nl-BE"/>
        </w:rPr>
        <w:t>lastens</w:t>
      </w:r>
      <w:proofErr w:type="spellEnd"/>
      <w:r w:rsidRPr="00B56BEA">
        <w:rPr>
          <w:rFonts w:ascii="Calibri" w:hAnsi="Calibri" w:cs="Calibri"/>
          <w:sz w:val="20"/>
          <w:szCs w:val="20"/>
          <w:lang w:val="nl-BE"/>
        </w:rPr>
        <w:t xml:space="preserve"> de ONDERNEMING of een uitvoeringsagent van de ONDERNEMING.</w:t>
      </w:r>
    </w:p>
    <w:p w14:paraId="09F107EC" w14:textId="106C386C" w:rsidR="008B7B79" w:rsidRPr="00B75F2B" w:rsidRDefault="008B7B79" w:rsidP="00B75F2B">
      <w:pPr>
        <w:pStyle w:val="ListParagraph"/>
        <w:ind w:left="426"/>
        <w:jc w:val="both"/>
        <w:rPr>
          <w:rFonts w:ascii="Calibri" w:hAnsi="Calibri" w:cs="Calibri"/>
          <w:sz w:val="20"/>
          <w:szCs w:val="20"/>
          <w:lang w:val="nl-BE"/>
        </w:rPr>
      </w:pPr>
    </w:p>
    <w:p w14:paraId="356CA2DE" w14:textId="15A1F8AA" w:rsidR="00782460" w:rsidRDefault="00782460" w:rsidP="00B75F2B">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bCs/>
          <w:sz w:val="20"/>
          <w:szCs w:val="20"/>
          <w:lang w:val="nl-BE"/>
        </w:rPr>
        <w:t xml:space="preserve">Geen </w:t>
      </w:r>
      <w:r w:rsidRPr="00B75F2B">
        <w:rPr>
          <w:rFonts w:ascii="Calibri" w:hAnsi="Calibri" w:cs="Calibri"/>
          <w:sz w:val="20"/>
          <w:szCs w:val="20"/>
        </w:rPr>
        <w:t>enkele</w:t>
      </w:r>
      <w:r w:rsidRPr="00B75F2B">
        <w:rPr>
          <w:rFonts w:ascii="Calibri" w:hAnsi="Calibri" w:cs="Calibri"/>
          <w:bCs/>
          <w:sz w:val="20"/>
          <w:szCs w:val="20"/>
          <w:lang w:val="nl-BE"/>
        </w:rPr>
        <w:t xml:space="preserve"> vordering tot schadevergoeding kan worden ingesteld ten aanzien van de ONDERNEMING meer dan één (1) jaar nadat de oorzaak van de schade is opgetreden.</w:t>
      </w:r>
    </w:p>
    <w:p w14:paraId="7DED3996" w14:textId="77777777" w:rsidR="00337E64" w:rsidRPr="00B75F2B" w:rsidRDefault="00337E64" w:rsidP="00782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6FEF65C4" w14:textId="406F82A2" w:rsidR="009D3089" w:rsidRDefault="009D3089" w:rsidP="009A611B">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bCs/>
          <w:sz w:val="20"/>
          <w:szCs w:val="20"/>
          <w:lang w:val="nl-BE"/>
        </w:rPr>
        <w:t xml:space="preserve">De </w:t>
      </w:r>
      <w:r w:rsidR="00153F74" w:rsidRPr="00153F74">
        <w:rPr>
          <w:rFonts w:ascii="Calibri" w:hAnsi="Calibri" w:cs="Calibri"/>
          <w:bCs/>
          <w:sz w:val="20"/>
          <w:szCs w:val="20"/>
          <w:lang w:val="nl-BE"/>
        </w:rPr>
        <w:t xml:space="preserve">ONDERNEMING </w:t>
      </w:r>
      <w:r w:rsidRPr="00B75F2B">
        <w:rPr>
          <w:rFonts w:ascii="Calibri" w:hAnsi="Calibri" w:cs="Calibri"/>
          <w:bCs/>
          <w:sz w:val="20"/>
          <w:szCs w:val="20"/>
          <w:lang w:val="nl-BE"/>
        </w:rPr>
        <w:t>kan niet aansprakelijk gesteld worden op basis van buitencontractuele aansprakelijkheid.</w:t>
      </w:r>
    </w:p>
    <w:p w14:paraId="60FEDEDB" w14:textId="77777777" w:rsidR="009A611B" w:rsidRPr="00B75F2B" w:rsidRDefault="009A611B" w:rsidP="00B75F2B">
      <w:pPr>
        <w:pStyle w:val="ListParagraph"/>
        <w:rPr>
          <w:rFonts w:ascii="Calibri" w:hAnsi="Calibri" w:cs="Calibri"/>
          <w:bCs/>
          <w:sz w:val="20"/>
          <w:szCs w:val="20"/>
          <w:lang w:val="nl-BE"/>
        </w:rPr>
      </w:pPr>
    </w:p>
    <w:p w14:paraId="0590BDDA" w14:textId="509EE84B" w:rsidR="00782460" w:rsidRPr="00B75F2B" w:rsidRDefault="00782460" w:rsidP="00B75F2B">
      <w:pPr>
        <w:pStyle w:val="ListParagraph"/>
        <w:numPr>
          <w:ilvl w:val="1"/>
          <w:numId w:val="2"/>
        </w:numPr>
        <w:ind w:left="426" w:hanging="426"/>
        <w:jc w:val="both"/>
        <w:rPr>
          <w:rFonts w:ascii="Calibri" w:hAnsi="Calibri" w:cs="Calibri"/>
          <w:bCs/>
          <w:sz w:val="20"/>
          <w:szCs w:val="20"/>
          <w:lang w:val="nl-BE"/>
        </w:rPr>
      </w:pPr>
      <w:r w:rsidRPr="00B75F2B">
        <w:rPr>
          <w:rFonts w:ascii="Calibri" w:hAnsi="Calibri" w:cs="Calibri"/>
          <w:sz w:val="20"/>
          <w:szCs w:val="20"/>
          <w:lang w:val="nl-BE"/>
        </w:rPr>
        <w:t>Aansprakelijkheidsbeperkingen</w:t>
      </w:r>
      <w:r w:rsidRPr="00B75F2B">
        <w:rPr>
          <w:rFonts w:ascii="Calibri" w:hAnsi="Calibri" w:cs="Calibri"/>
          <w:bCs/>
          <w:sz w:val="20"/>
          <w:szCs w:val="20"/>
          <w:lang w:val="nl-BE"/>
        </w:rPr>
        <w:t xml:space="preserve"> in dit artikel zijn niet van toepassing op (i) de opzettelijke fout of grove nalatigheid, (ii) lichamelijk letsel of (iii) enige andere aansprakelijkheid die niet rechtsgeldig kan worden uitgesloten krachtens de toepasselijke wetgeving.</w:t>
      </w:r>
    </w:p>
    <w:p w14:paraId="4303942D" w14:textId="77777777" w:rsidR="000950A5" w:rsidRPr="00B75F2B" w:rsidRDefault="000950A5" w:rsidP="000950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sz w:val="20"/>
          <w:szCs w:val="20"/>
          <w:lang w:val="nl-BE"/>
        </w:rPr>
      </w:pPr>
    </w:p>
    <w:p w14:paraId="440F2E7D" w14:textId="054C795D" w:rsidR="009925CC" w:rsidRDefault="00D42359" w:rsidP="00715D2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Overmacht</w:t>
      </w:r>
      <w:r w:rsidR="00337587" w:rsidRPr="00B75F2B">
        <w:rPr>
          <w:rFonts w:ascii="Calibri" w:hAnsi="Calibri" w:cs="Calibri"/>
          <w:b/>
          <w:bCs/>
          <w:sz w:val="20"/>
          <w:szCs w:val="20"/>
        </w:rPr>
        <w:t xml:space="preserve"> </w:t>
      </w:r>
    </w:p>
    <w:p w14:paraId="479934A1" w14:textId="77777777" w:rsidR="00715D2C" w:rsidRPr="00B75F2B" w:rsidRDefault="00715D2C"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23D85D02" w14:textId="2671B0D8" w:rsidR="009925CC" w:rsidRDefault="009925CC" w:rsidP="00715D2C">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B75F2B">
        <w:rPr>
          <w:rFonts w:ascii="Calibri" w:eastAsia="Calibri" w:hAnsi="Calibri" w:cs="Calibri"/>
          <w:color w:val="000000"/>
          <w:kern w:val="2"/>
          <w:sz w:val="20"/>
          <w:szCs w:val="20"/>
          <w:lang w:val="nl-BE" w:eastAsia="nl-BE"/>
          <w14:ligatures w14:val="standardContextual"/>
        </w:rPr>
        <w:t xml:space="preserve">Onder overmacht wordt verstaan: elke omstandigheid die zich buiten de wil van de partijen voordoet, die onvoorzienbaar is en die de uitvoering van de OVEREENKOMST geheel of gedeeltelijk onmogelijk maakt. </w:t>
      </w:r>
      <w:r w:rsidR="00BD0DF6" w:rsidRPr="00B75F2B">
        <w:rPr>
          <w:rFonts w:ascii="Calibri" w:eastAsia="Calibri" w:hAnsi="Calibri" w:cs="Calibri"/>
          <w:color w:val="000000"/>
          <w:kern w:val="2"/>
          <w:sz w:val="20"/>
          <w:szCs w:val="20"/>
          <w:lang w:val="nl-BE" w:eastAsia="nl-BE"/>
          <w14:ligatures w14:val="standardContextual"/>
        </w:rPr>
        <w:t>Onder overmacht wordt onder meer verstaan: overmacht bij de onderaannemers van een partij, oorlogssituaties, rellen, uitzonderlijke natuur- of weersomstandigheden (overstroming, blikseminslag, storm, aardbeving, orkaan,…), epidemiologische uitbraken, nationale, regionale of professionele staking, lock-out, overheidsmaatregelen, brand, technische storing aan installaties, pandemische gebeurtenissen en elke toename of evolutie daarvan, daden van terrorisme, etc. Deze opsomming is niet beperkend.</w:t>
      </w:r>
    </w:p>
    <w:p w14:paraId="144A7450" w14:textId="77777777" w:rsidR="00715D2C" w:rsidRPr="00B75F2B" w:rsidRDefault="00715D2C" w:rsidP="00B75F2B">
      <w:pPr>
        <w:pStyle w:val="ListParagraph"/>
        <w:ind w:left="426"/>
        <w:jc w:val="both"/>
        <w:rPr>
          <w:rFonts w:ascii="Calibri" w:eastAsia="Calibri" w:hAnsi="Calibri" w:cs="Calibri"/>
          <w:color w:val="000000"/>
          <w:kern w:val="2"/>
          <w:sz w:val="20"/>
          <w:szCs w:val="20"/>
          <w:lang w:val="nl-BE" w:eastAsia="nl-BE"/>
          <w14:ligatures w14:val="standardContextual"/>
        </w:rPr>
      </w:pPr>
    </w:p>
    <w:p w14:paraId="0171033B" w14:textId="77777777" w:rsidR="002D70E9" w:rsidRPr="00B75F2B" w:rsidRDefault="009925CC" w:rsidP="00B75F2B">
      <w:pPr>
        <w:pStyle w:val="ListParagraph"/>
        <w:numPr>
          <w:ilvl w:val="1"/>
          <w:numId w:val="2"/>
        </w:numPr>
        <w:ind w:left="426" w:hanging="426"/>
        <w:jc w:val="both"/>
        <w:rPr>
          <w:rFonts w:ascii="Calibri" w:eastAsia="Calibri" w:hAnsi="Calibri" w:cs="Calibri"/>
          <w:color w:val="000000"/>
          <w:kern w:val="2"/>
          <w:sz w:val="20"/>
          <w:szCs w:val="20"/>
          <w:lang w:val="nl-BE" w:eastAsia="nl-BE"/>
          <w14:ligatures w14:val="standardContextual"/>
        </w:rPr>
      </w:pPr>
      <w:r w:rsidRPr="00B75F2B">
        <w:rPr>
          <w:rFonts w:ascii="Calibri" w:eastAsia="Calibri" w:hAnsi="Calibri" w:cs="Calibri"/>
          <w:color w:val="000000"/>
          <w:kern w:val="2"/>
          <w:sz w:val="20"/>
          <w:szCs w:val="20"/>
          <w:lang w:val="nl-BE" w:eastAsia="nl-BE"/>
          <w14:ligatures w14:val="standardContextual"/>
        </w:rPr>
        <w:t>De ONDERNEMING is niet aansprakelijk of verantwoordelijk voor de niet-uitvoering of vertraging in de uitvoering van haar verplichtingen krachtens de OVEREENKOMST, die te wijten is aan overmacht.</w:t>
      </w:r>
    </w:p>
    <w:p w14:paraId="07B30A20" w14:textId="77777777" w:rsidR="000A2BDB" w:rsidRPr="00B75F2B" w:rsidRDefault="000A2BDB" w:rsidP="002D70E9">
      <w:pPr>
        <w:spacing w:after="160" w:line="256" w:lineRule="auto"/>
        <w:contextualSpacing/>
        <w:jc w:val="both"/>
        <w:rPr>
          <w:rFonts w:ascii="Calibri" w:eastAsia="Calibri" w:hAnsi="Calibri" w:cs="Calibri"/>
          <w:color w:val="000000"/>
          <w:kern w:val="2"/>
          <w:sz w:val="20"/>
          <w:szCs w:val="20"/>
          <w:lang w:val="nl-BE" w:eastAsia="nl-BE"/>
          <w14:ligatures w14:val="standardContextual"/>
        </w:rPr>
      </w:pPr>
    </w:p>
    <w:p w14:paraId="4AF77997" w14:textId="727A70B7" w:rsidR="009B73D9" w:rsidRDefault="009B73D9" w:rsidP="009C5EDC">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Verwerking van persoonsgegevens</w:t>
      </w:r>
    </w:p>
    <w:p w14:paraId="20769913" w14:textId="77777777" w:rsidR="009C5EDC" w:rsidRPr="00B75F2B" w:rsidRDefault="009C5EDC"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6F523243" w14:textId="5312C23F" w:rsidR="00202EBF" w:rsidRPr="00B75F2B" w:rsidRDefault="00202EBF" w:rsidP="00B75F2B">
      <w:pPr>
        <w:pStyle w:val="ListParagraph"/>
        <w:numPr>
          <w:ilvl w:val="1"/>
          <w:numId w:val="2"/>
        </w:numPr>
        <w:ind w:left="426" w:hanging="426"/>
        <w:jc w:val="both"/>
        <w:rPr>
          <w:rFonts w:ascii="Calibri" w:hAnsi="Calibri" w:cs="Calibri"/>
          <w:sz w:val="20"/>
          <w:szCs w:val="20"/>
        </w:rPr>
      </w:pPr>
      <w:r w:rsidRPr="00B75F2B">
        <w:rPr>
          <w:rFonts w:ascii="Calibri" w:eastAsia="Calibri" w:hAnsi="Calibri" w:cs="Calibri"/>
          <w:color w:val="000000"/>
          <w:kern w:val="2"/>
          <w:sz w:val="20"/>
          <w:szCs w:val="20"/>
          <w:lang w:val="nl-BE" w:eastAsia="nl-BE"/>
          <w14:ligatures w14:val="standardContextual"/>
        </w:rPr>
        <w:t>Indien</w:t>
      </w:r>
      <w:r w:rsidRPr="00B75F2B">
        <w:rPr>
          <w:rFonts w:ascii="Calibri" w:hAnsi="Calibri" w:cs="Calibri"/>
          <w:sz w:val="20"/>
          <w:szCs w:val="20"/>
        </w:rPr>
        <w:t xml:space="preserve"> de AFNEMER aan de ONDERNEMING informatie verstrekt die persoonsgegevens bevat, zal de ONDERNEMING de ontvangen persoonsgegevens enkel verwerken op en binnen de schriftelijke instructies van de AFNEMER, en dit in overeenstemming met de toepasselijke regelgeving inzake de </w:t>
      </w:r>
      <w:r w:rsidRPr="00B75F2B">
        <w:rPr>
          <w:rFonts w:ascii="Calibri" w:hAnsi="Calibri" w:cs="Calibri"/>
          <w:sz w:val="20"/>
          <w:szCs w:val="20"/>
        </w:rPr>
        <w:lastRenderedPageBreak/>
        <w:t>verwerking en bescherming van persoonsgegevens, met inbegrip van de Algemene Verordening Gegevensbescherming.</w:t>
      </w:r>
    </w:p>
    <w:p w14:paraId="3F5F1B5E" w14:textId="77777777" w:rsidR="00202EBF" w:rsidRPr="00B75F2B" w:rsidRDefault="00202EBF" w:rsidP="00202E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rPr>
      </w:pPr>
    </w:p>
    <w:p w14:paraId="14B27B5A" w14:textId="581367C6" w:rsidR="009B73D9" w:rsidRPr="00B75F2B" w:rsidRDefault="00202EBF"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Indien in het kader van de uitvoering van de OVEREENKOMST de </w:t>
      </w:r>
      <w:r w:rsidR="00223292" w:rsidRPr="00B75F2B">
        <w:rPr>
          <w:rFonts w:ascii="Calibri" w:hAnsi="Calibri" w:cs="Calibri"/>
          <w:sz w:val="20"/>
          <w:szCs w:val="20"/>
        </w:rPr>
        <w:t>ONDERNEMER</w:t>
      </w:r>
      <w:r w:rsidRPr="00B75F2B">
        <w:rPr>
          <w:rFonts w:ascii="Calibri" w:hAnsi="Calibri" w:cs="Calibri"/>
          <w:sz w:val="20"/>
          <w:szCs w:val="20"/>
        </w:rPr>
        <w:t xml:space="preserve"> optre</w:t>
      </w:r>
      <w:r w:rsidR="00223292" w:rsidRPr="00B75F2B">
        <w:rPr>
          <w:rFonts w:ascii="Calibri" w:hAnsi="Calibri" w:cs="Calibri"/>
          <w:sz w:val="20"/>
          <w:szCs w:val="20"/>
        </w:rPr>
        <w:t>e</w:t>
      </w:r>
      <w:r w:rsidRPr="00B75F2B">
        <w:rPr>
          <w:rFonts w:ascii="Calibri" w:hAnsi="Calibri" w:cs="Calibri"/>
          <w:sz w:val="20"/>
          <w:szCs w:val="20"/>
        </w:rPr>
        <w:t>d</w:t>
      </w:r>
      <w:r w:rsidR="00223292" w:rsidRPr="00B75F2B">
        <w:rPr>
          <w:rFonts w:ascii="Calibri" w:hAnsi="Calibri" w:cs="Calibri"/>
          <w:sz w:val="20"/>
          <w:szCs w:val="20"/>
        </w:rPr>
        <w:t>t</w:t>
      </w:r>
      <w:r w:rsidRPr="00B75F2B">
        <w:rPr>
          <w:rFonts w:ascii="Calibri" w:hAnsi="Calibri" w:cs="Calibri"/>
          <w:sz w:val="20"/>
          <w:szCs w:val="20"/>
        </w:rPr>
        <w:t xml:space="preserve"> als verwerker, </w:t>
      </w:r>
      <w:r w:rsidRPr="00B75F2B">
        <w:rPr>
          <w:rFonts w:ascii="Calibri" w:eastAsia="Calibri" w:hAnsi="Calibri" w:cs="Calibri"/>
          <w:color w:val="000000"/>
          <w:kern w:val="2"/>
          <w:sz w:val="20"/>
          <w:szCs w:val="20"/>
          <w:lang w:val="nl-BE" w:eastAsia="nl-BE"/>
          <w14:ligatures w14:val="standardContextual"/>
        </w:rPr>
        <w:t>die</w:t>
      </w:r>
      <w:r w:rsidRPr="00B75F2B">
        <w:rPr>
          <w:rFonts w:ascii="Calibri" w:hAnsi="Calibri" w:cs="Calibri"/>
          <w:sz w:val="20"/>
          <w:szCs w:val="20"/>
        </w:rPr>
        <w:t xml:space="preserve"> de ontvangen persoonsgegevens verwerkt op instructie van de </w:t>
      </w:r>
      <w:r w:rsidR="00223292" w:rsidRPr="00B75F2B">
        <w:rPr>
          <w:rFonts w:ascii="Calibri" w:hAnsi="Calibri" w:cs="Calibri"/>
          <w:sz w:val="20"/>
          <w:szCs w:val="20"/>
        </w:rPr>
        <w:t>AFNEMER</w:t>
      </w:r>
      <w:r w:rsidRPr="00B75F2B">
        <w:rPr>
          <w:rFonts w:ascii="Calibri" w:hAnsi="Calibri" w:cs="Calibri"/>
          <w:sz w:val="20"/>
          <w:szCs w:val="20"/>
        </w:rPr>
        <w:t xml:space="preserve">, zullen de instructies en de verplichtingen van de </w:t>
      </w:r>
      <w:r w:rsidR="00223292" w:rsidRPr="00B75F2B">
        <w:rPr>
          <w:rFonts w:ascii="Calibri" w:hAnsi="Calibri" w:cs="Calibri"/>
          <w:sz w:val="20"/>
          <w:szCs w:val="20"/>
        </w:rPr>
        <w:t>ONDERNEMING</w:t>
      </w:r>
      <w:r w:rsidRPr="00B75F2B">
        <w:rPr>
          <w:rFonts w:ascii="Calibri" w:hAnsi="Calibri" w:cs="Calibri"/>
          <w:sz w:val="20"/>
          <w:szCs w:val="20"/>
        </w:rPr>
        <w:t xml:space="preserve"> worden beschreven in </w:t>
      </w:r>
      <w:r w:rsidR="00A35E7E">
        <w:rPr>
          <w:rFonts w:ascii="Calibri" w:hAnsi="Calibri" w:cs="Calibri"/>
          <w:sz w:val="20"/>
          <w:szCs w:val="20"/>
        </w:rPr>
        <w:t>een</w:t>
      </w:r>
      <w:r w:rsidRPr="00B75F2B">
        <w:rPr>
          <w:rFonts w:ascii="Calibri" w:hAnsi="Calibri" w:cs="Calibri"/>
          <w:sz w:val="20"/>
          <w:szCs w:val="20"/>
        </w:rPr>
        <w:t xml:space="preserve"> verwerkersovereenkomst.</w:t>
      </w:r>
      <w:r w:rsidR="00AA79DA" w:rsidRPr="00B75F2B">
        <w:rPr>
          <w:rFonts w:ascii="Calibri" w:hAnsi="Calibri" w:cs="Calibri"/>
          <w:sz w:val="20"/>
          <w:szCs w:val="20"/>
        </w:rPr>
        <w:t>].</w:t>
      </w:r>
    </w:p>
    <w:p w14:paraId="096B13CE" w14:textId="1E05BF0E" w:rsidR="009925CC" w:rsidRPr="00B75F2B" w:rsidRDefault="009925CC" w:rsidP="00992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0"/>
          <w:szCs w:val="20"/>
        </w:rPr>
      </w:pPr>
    </w:p>
    <w:p w14:paraId="19215D51" w14:textId="6ACEDA1A" w:rsidR="00CC051E" w:rsidRDefault="00CC051E" w:rsidP="003C429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Intellectuele eigendom</w:t>
      </w:r>
    </w:p>
    <w:p w14:paraId="0EEDE305" w14:textId="77777777" w:rsidR="003C429D" w:rsidRPr="00B75F2B" w:rsidRDefault="003C429D"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5EFD1ED9" w14:textId="6EF65824" w:rsidR="009A706A" w:rsidRDefault="009840D9"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00113F35" w:rsidRPr="00B75F2B">
        <w:rPr>
          <w:rFonts w:ascii="Calibri" w:hAnsi="Calibri" w:cs="Calibri"/>
          <w:sz w:val="20"/>
          <w:szCs w:val="20"/>
        </w:rPr>
        <w:t>ONDERNEMING</w:t>
      </w:r>
      <w:r w:rsidRPr="00B75F2B">
        <w:rPr>
          <w:rFonts w:ascii="Calibri" w:hAnsi="Calibri" w:cs="Calibri"/>
          <w:sz w:val="20"/>
          <w:szCs w:val="20"/>
        </w:rPr>
        <w:t xml:space="preserve"> blijft </w:t>
      </w:r>
      <w:r w:rsidR="00E929D9" w:rsidRPr="00B75F2B">
        <w:rPr>
          <w:rFonts w:ascii="Calibri" w:hAnsi="Calibri" w:cs="Calibri"/>
          <w:sz w:val="20"/>
          <w:szCs w:val="20"/>
        </w:rPr>
        <w:t xml:space="preserve">te allen tijde </w:t>
      </w:r>
      <w:r w:rsidRPr="00B75F2B">
        <w:rPr>
          <w:rFonts w:ascii="Calibri" w:hAnsi="Calibri" w:cs="Calibri"/>
          <w:sz w:val="20"/>
          <w:szCs w:val="20"/>
        </w:rPr>
        <w:t xml:space="preserve">de exclusieve titularis van alle intellectuele eigendomsrechten die zij bezit </w:t>
      </w:r>
      <w:r w:rsidR="00E929D9" w:rsidRPr="00B75F2B">
        <w:rPr>
          <w:rFonts w:ascii="Calibri" w:hAnsi="Calibri" w:cs="Calibri"/>
          <w:sz w:val="20"/>
          <w:szCs w:val="20"/>
        </w:rPr>
        <w:t xml:space="preserve">of zal bezitten </w:t>
      </w:r>
      <w:r w:rsidRPr="00B75F2B">
        <w:rPr>
          <w:rFonts w:ascii="Calibri" w:hAnsi="Calibri" w:cs="Calibri"/>
          <w:sz w:val="20"/>
          <w:szCs w:val="20"/>
        </w:rPr>
        <w:t xml:space="preserve">op de door haar geleverde </w:t>
      </w:r>
      <w:r w:rsidR="00113F35" w:rsidRPr="00B75F2B">
        <w:rPr>
          <w:rFonts w:ascii="Calibri" w:hAnsi="Calibri" w:cs="Calibri"/>
          <w:sz w:val="20"/>
          <w:szCs w:val="20"/>
        </w:rPr>
        <w:t>DIENSTEN.</w:t>
      </w:r>
      <w:r w:rsidR="00E929D9" w:rsidRPr="00B75F2B">
        <w:rPr>
          <w:rFonts w:ascii="Calibri" w:hAnsi="Calibri" w:cs="Calibri"/>
          <w:sz w:val="20"/>
          <w:szCs w:val="20"/>
        </w:rPr>
        <w:t xml:space="preserve"> </w:t>
      </w:r>
    </w:p>
    <w:p w14:paraId="358454FD" w14:textId="3886877F" w:rsidR="00CC051E" w:rsidRPr="004A1428" w:rsidRDefault="004848E4" w:rsidP="004A1428">
      <w:pPr>
        <w:pStyle w:val="pf0"/>
        <w:ind w:left="426"/>
        <w:jc w:val="both"/>
        <w:rPr>
          <w:rFonts w:asciiTheme="minorHAnsi" w:eastAsia="Calibri" w:hAnsiTheme="minorHAnsi" w:cstheme="minorHAnsi"/>
          <w:color w:val="4472C4" w:themeColor="accent1"/>
          <w:sz w:val="20"/>
          <w:szCs w:val="20"/>
          <w:lang w:eastAsia="en-US"/>
        </w:rPr>
      </w:pPr>
      <w:r w:rsidRPr="00B50CA5">
        <w:rPr>
          <w:rFonts w:asciiTheme="minorHAnsi" w:eastAsia="Calibri" w:hAnsiTheme="minorHAnsi" w:cstheme="minorHAnsi"/>
          <w:color w:val="4472C4" w:themeColor="accent1"/>
          <w:sz w:val="20"/>
          <w:szCs w:val="20"/>
          <w:lang w:eastAsia="en-US"/>
        </w:rPr>
        <w:t>[OPMERKING]</w:t>
      </w:r>
      <w:r w:rsidRPr="00B75F2B">
        <w:rPr>
          <w:rFonts w:asciiTheme="minorHAnsi" w:eastAsia="Calibri" w:hAnsiTheme="minorHAnsi" w:cstheme="minorHAnsi"/>
          <w:color w:val="4472C4" w:themeColor="accent1"/>
          <w:sz w:val="20"/>
          <w:szCs w:val="20"/>
          <w:lang w:eastAsia="en-US"/>
        </w:rPr>
        <w:t xml:space="preserve">: </w:t>
      </w:r>
      <w:r w:rsidR="004A1428">
        <w:rPr>
          <w:rFonts w:asciiTheme="minorHAnsi" w:eastAsia="Calibri" w:hAnsiTheme="minorHAnsi" w:cstheme="minorHAnsi"/>
          <w:color w:val="4472C4" w:themeColor="accent1"/>
          <w:sz w:val="20"/>
          <w:szCs w:val="20"/>
          <w:lang w:eastAsia="en-US"/>
        </w:rPr>
        <w:t>De eventuele overdracht van intellectuele eigendomsrechten zal afhankelijk zijn van het soort diensten die geleverd wordt. Dit dient dan ook in functie van de specifieke activiteit te worden uitgewerkt</w:t>
      </w:r>
      <w:r w:rsidRPr="00B75F2B">
        <w:rPr>
          <w:rFonts w:asciiTheme="minorHAnsi" w:eastAsia="Calibri" w:hAnsiTheme="minorHAnsi" w:cstheme="minorHAnsi"/>
          <w:color w:val="4472C4" w:themeColor="accent1"/>
          <w:sz w:val="20"/>
          <w:szCs w:val="20"/>
          <w:lang w:eastAsia="en-US"/>
        </w:rPr>
        <w:t>.</w:t>
      </w:r>
    </w:p>
    <w:p w14:paraId="2CA7F57F" w14:textId="65D7BAB1" w:rsidR="002921CB" w:rsidRDefault="00F03854" w:rsidP="003C429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contextualSpacing/>
        <w:jc w:val="both"/>
        <w:rPr>
          <w:rFonts w:ascii="Calibri" w:hAnsi="Calibri" w:cs="Calibri"/>
          <w:b/>
          <w:bCs/>
          <w:sz w:val="20"/>
          <w:szCs w:val="20"/>
        </w:rPr>
      </w:pPr>
      <w:r w:rsidRPr="00B75F2B">
        <w:rPr>
          <w:rFonts w:ascii="Calibri" w:hAnsi="Calibri" w:cs="Calibri"/>
          <w:b/>
          <w:bCs/>
          <w:sz w:val="20"/>
          <w:szCs w:val="20"/>
        </w:rPr>
        <w:t>Toepasselijk recht en g</w:t>
      </w:r>
      <w:r w:rsidR="003720CB" w:rsidRPr="00B75F2B">
        <w:rPr>
          <w:rFonts w:ascii="Calibri" w:hAnsi="Calibri" w:cs="Calibri"/>
          <w:b/>
          <w:bCs/>
          <w:sz w:val="20"/>
          <w:szCs w:val="20"/>
        </w:rPr>
        <w:t>eschillen</w:t>
      </w:r>
    </w:p>
    <w:p w14:paraId="3DCDF214" w14:textId="77777777" w:rsidR="003C429D" w:rsidRPr="00B75F2B" w:rsidRDefault="003C429D" w:rsidP="00B75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79239FE0" w14:textId="1A1F1131" w:rsidR="00F626C0" w:rsidRPr="00B75F2B" w:rsidRDefault="00CA08D1"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w:t>
      </w:r>
      <w:r w:rsidR="000453A5" w:rsidRPr="00B75F2B">
        <w:rPr>
          <w:rFonts w:ascii="Calibri" w:hAnsi="Calibri" w:cs="Calibri"/>
          <w:sz w:val="20"/>
          <w:szCs w:val="20"/>
        </w:rPr>
        <w:t xml:space="preserve">eze </w:t>
      </w:r>
      <w:r w:rsidR="00113F35" w:rsidRPr="00B75F2B">
        <w:rPr>
          <w:rFonts w:ascii="Calibri" w:hAnsi="Calibri" w:cs="Calibri"/>
          <w:sz w:val="20"/>
          <w:szCs w:val="20"/>
        </w:rPr>
        <w:t>a</w:t>
      </w:r>
      <w:r w:rsidR="000453A5" w:rsidRPr="00B75F2B">
        <w:rPr>
          <w:rFonts w:ascii="Calibri" w:hAnsi="Calibri" w:cs="Calibri"/>
          <w:sz w:val="20"/>
          <w:szCs w:val="20"/>
        </w:rPr>
        <w:t xml:space="preserve">lgemene </w:t>
      </w:r>
      <w:r w:rsidR="00113F35" w:rsidRPr="00B75F2B">
        <w:rPr>
          <w:rFonts w:ascii="Calibri" w:hAnsi="Calibri" w:cs="Calibri"/>
          <w:sz w:val="20"/>
          <w:szCs w:val="20"/>
        </w:rPr>
        <w:t>v</w:t>
      </w:r>
      <w:r w:rsidR="000453A5" w:rsidRPr="00B75F2B">
        <w:rPr>
          <w:rFonts w:ascii="Calibri" w:hAnsi="Calibri" w:cs="Calibri"/>
          <w:sz w:val="20"/>
          <w:szCs w:val="20"/>
        </w:rPr>
        <w:t xml:space="preserve">oorwaarden en de </w:t>
      </w:r>
      <w:r w:rsidR="00113F35" w:rsidRPr="00B75F2B">
        <w:rPr>
          <w:rFonts w:ascii="Calibri" w:hAnsi="Calibri" w:cs="Calibri"/>
          <w:sz w:val="20"/>
          <w:szCs w:val="20"/>
        </w:rPr>
        <w:t>OVEREENKOMST</w:t>
      </w:r>
      <w:r w:rsidR="000453A5" w:rsidRPr="00B75F2B">
        <w:rPr>
          <w:rFonts w:ascii="Calibri" w:hAnsi="Calibri" w:cs="Calibri"/>
          <w:sz w:val="20"/>
          <w:szCs w:val="20"/>
        </w:rPr>
        <w:t xml:space="preserve"> </w:t>
      </w:r>
      <w:r w:rsidRPr="00B75F2B">
        <w:rPr>
          <w:rFonts w:ascii="Calibri" w:hAnsi="Calibri" w:cs="Calibri"/>
          <w:sz w:val="20"/>
          <w:szCs w:val="20"/>
        </w:rPr>
        <w:t xml:space="preserve">worden beheerst door </w:t>
      </w:r>
      <w:r w:rsidR="001868E3" w:rsidRPr="00B75F2B">
        <w:rPr>
          <w:rFonts w:ascii="Calibri" w:hAnsi="Calibri" w:cs="Calibri"/>
          <w:sz w:val="20"/>
          <w:szCs w:val="20"/>
        </w:rPr>
        <w:t>het</w:t>
      </w:r>
      <w:r w:rsidR="000453A5" w:rsidRPr="00B75F2B">
        <w:rPr>
          <w:rFonts w:ascii="Calibri" w:hAnsi="Calibri" w:cs="Calibri"/>
          <w:sz w:val="20"/>
          <w:szCs w:val="20"/>
        </w:rPr>
        <w:t xml:space="preserve"> Belgisch</w:t>
      </w:r>
      <w:r w:rsidR="001868E3" w:rsidRPr="00B75F2B">
        <w:rPr>
          <w:rFonts w:ascii="Calibri" w:hAnsi="Calibri" w:cs="Calibri"/>
          <w:sz w:val="20"/>
          <w:szCs w:val="20"/>
        </w:rPr>
        <w:t>e</w:t>
      </w:r>
      <w:r w:rsidR="000453A5" w:rsidRPr="00B75F2B">
        <w:rPr>
          <w:rFonts w:ascii="Calibri" w:hAnsi="Calibri" w:cs="Calibri"/>
          <w:sz w:val="20"/>
          <w:szCs w:val="20"/>
        </w:rPr>
        <w:t xml:space="preserve"> recht. </w:t>
      </w:r>
      <w:r w:rsidR="00113F35" w:rsidRPr="00B75F2B">
        <w:rPr>
          <w:rFonts w:ascii="Calibri" w:hAnsi="Calibri" w:cs="Calibri"/>
          <w:sz w:val="20"/>
          <w:szCs w:val="20"/>
        </w:rPr>
        <w:t xml:space="preserve">Enig </w:t>
      </w:r>
      <w:r w:rsidR="00080098" w:rsidRPr="00B75F2B">
        <w:rPr>
          <w:rFonts w:ascii="Calibri" w:hAnsi="Calibri" w:cs="Calibri"/>
          <w:sz w:val="20"/>
          <w:szCs w:val="20"/>
        </w:rPr>
        <w:t>geschil</w:t>
      </w:r>
      <w:r w:rsidR="00113F35" w:rsidRPr="00B75F2B">
        <w:rPr>
          <w:rFonts w:ascii="Calibri" w:hAnsi="Calibri" w:cs="Calibri"/>
          <w:sz w:val="20"/>
          <w:szCs w:val="20"/>
        </w:rPr>
        <w:t xml:space="preserve"> </w:t>
      </w:r>
      <w:r w:rsidR="008E2325" w:rsidRPr="00B75F2B">
        <w:rPr>
          <w:rFonts w:ascii="Calibri" w:hAnsi="Calibri" w:cs="Calibri"/>
          <w:sz w:val="20"/>
          <w:szCs w:val="20"/>
        </w:rPr>
        <w:t xml:space="preserve">dat ontstaat </w:t>
      </w:r>
      <w:r w:rsidR="00113F35" w:rsidRPr="00B75F2B">
        <w:rPr>
          <w:rFonts w:ascii="Calibri" w:hAnsi="Calibri" w:cs="Calibri"/>
          <w:sz w:val="20"/>
          <w:szCs w:val="20"/>
        </w:rPr>
        <w:t>zal</w:t>
      </w:r>
      <w:r w:rsidR="00080098" w:rsidRPr="00B75F2B">
        <w:rPr>
          <w:rFonts w:ascii="Calibri" w:hAnsi="Calibri" w:cs="Calibri"/>
          <w:sz w:val="20"/>
          <w:szCs w:val="20"/>
        </w:rPr>
        <w:t xml:space="preserve"> tot de exclusieve bevoegdheid behoren van de rechtbanken en hoven van</w:t>
      </w:r>
      <w:r w:rsidR="00113F35" w:rsidRPr="00B75F2B">
        <w:rPr>
          <w:rFonts w:ascii="Calibri" w:hAnsi="Calibri" w:cs="Calibri"/>
          <w:sz w:val="20"/>
          <w:szCs w:val="20"/>
        </w:rPr>
        <w:t xml:space="preserve"> </w:t>
      </w:r>
      <w:r w:rsidR="00BD2235" w:rsidRPr="00B75F2B">
        <w:rPr>
          <w:rFonts w:ascii="Calibri" w:hAnsi="Calibri" w:cs="Calibri"/>
          <w:sz w:val="20"/>
          <w:szCs w:val="20"/>
        </w:rPr>
        <w:t xml:space="preserve">de plaats waar </w:t>
      </w:r>
      <w:r w:rsidR="00F83809" w:rsidRPr="00B75F2B">
        <w:rPr>
          <w:rFonts w:ascii="Calibri" w:hAnsi="Calibri" w:cs="Calibri"/>
          <w:sz w:val="20"/>
          <w:szCs w:val="20"/>
        </w:rPr>
        <w:t xml:space="preserve">de </w:t>
      </w:r>
      <w:r w:rsidR="00113F35" w:rsidRPr="00B75F2B">
        <w:rPr>
          <w:rFonts w:ascii="Calibri" w:hAnsi="Calibri" w:cs="Calibri"/>
          <w:sz w:val="20"/>
          <w:szCs w:val="20"/>
        </w:rPr>
        <w:t>ONDERNEMING haar zetel heeft.</w:t>
      </w:r>
    </w:p>
    <w:p w14:paraId="25241761" w14:textId="77777777" w:rsidR="00E301EC" w:rsidRPr="00B75F2B" w:rsidRDefault="00E301EC" w:rsidP="00BD2235">
      <w:pPr>
        <w:autoSpaceDE w:val="0"/>
        <w:autoSpaceDN w:val="0"/>
        <w:adjustRightInd w:val="0"/>
        <w:contextualSpacing/>
        <w:jc w:val="both"/>
        <w:rPr>
          <w:rFonts w:ascii="Calibri" w:hAnsi="Calibri" w:cs="Calibri"/>
          <w:sz w:val="20"/>
          <w:szCs w:val="20"/>
          <w:lang w:eastAsia="nl-BE"/>
        </w:rPr>
      </w:pPr>
    </w:p>
    <w:p w14:paraId="01F606AD" w14:textId="29956B40" w:rsidR="00BC39C8" w:rsidRDefault="00BC39C8" w:rsidP="00B75F2B">
      <w:pPr>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5" w:hanging="425"/>
        <w:contextualSpacing/>
        <w:jc w:val="both"/>
        <w:rPr>
          <w:rFonts w:ascii="Calibri" w:hAnsi="Calibri" w:cs="Calibri"/>
          <w:b/>
          <w:bCs/>
          <w:sz w:val="20"/>
          <w:szCs w:val="20"/>
        </w:rPr>
      </w:pPr>
      <w:r w:rsidRPr="00B75F2B">
        <w:rPr>
          <w:rFonts w:ascii="Calibri" w:hAnsi="Calibri" w:cs="Calibri"/>
          <w:b/>
          <w:bCs/>
          <w:sz w:val="20"/>
          <w:szCs w:val="20"/>
        </w:rPr>
        <w:t>Varia</w:t>
      </w:r>
    </w:p>
    <w:p w14:paraId="58F73CF0" w14:textId="77777777" w:rsidR="005113FD" w:rsidRPr="00B75F2B" w:rsidRDefault="005113FD" w:rsidP="00B75F2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contextualSpacing/>
        <w:jc w:val="both"/>
        <w:rPr>
          <w:rFonts w:ascii="Calibri" w:hAnsi="Calibri" w:cs="Calibri"/>
          <w:b/>
          <w:bCs/>
          <w:sz w:val="20"/>
          <w:szCs w:val="20"/>
        </w:rPr>
      </w:pPr>
    </w:p>
    <w:p w14:paraId="4AD75C6D" w14:textId="62CD19DC" w:rsidR="006030CB" w:rsidRPr="00B75F2B" w:rsidRDefault="006030CB"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Indien een bepaling van deze</w:t>
      </w:r>
      <w:r w:rsidR="000642D4">
        <w:rPr>
          <w:rFonts w:ascii="Calibri" w:hAnsi="Calibri" w:cs="Calibri"/>
          <w:sz w:val="20"/>
          <w:szCs w:val="20"/>
        </w:rPr>
        <w:t xml:space="preserve"> </w:t>
      </w:r>
      <w:r w:rsidR="00CC7200" w:rsidRPr="00CC7200">
        <w:rPr>
          <w:rFonts w:ascii="Calibri" w:hAnsi="Calibri" w:cs="Calibri"/>
          <w:sz w:val="20"/>
          <w:szCs w:val="20"/>
        </w:rPr>
        <w:t>algemene voorwaarden</w:t>
      </w:r>
      <w:r w:rsidR="00CC7200">
        <w:rPr>
          <w:rFonts w:ascii="Calibri" w:hAnsi="Calibri" w:cs="Calibri"/>
          <w:sz w:val="20"/>
          <w:szCs w:val="20"/>
        </w:rPr>
        <w:t xml:space="preserve"> of de </w:t>
      </w:r>
      <w:r w:rsidR="00CC7200" w:rsidRPr="00CC7200">
        <w:rPr>
          <w:rFonts w:ascii="Calibri" w:hAnsi="Calibri" w:cs="Calibri"/>
          <w:sz w:val="20"/>
          <w:szCs w:val="20"/>
        </w:rPr>
        <w:t>OVEREENKOMST</w:t>
      </w:r>
      <w:r w:rsidRPr="00B75F2B">
        <w:rPr>
          <w:rFonts w:ascii="Calibri" w:hAnsi="Calibri" w:cs="Calibri"/>
          <w:sz w:val="20"/>
          <w:szCs w:val="20"/>
        </w:rPr>
        <w:t>, voor om het even welke reden,</w:t>
      </w:r>
      <w:r w:rsidR="00E10BBF">
        <w:rPr>
          <w:rFonts w:ascii="Calibri" w:hAnsi="Calibri" w:cs="Calibri"/>
          <w:sz w:val="20"/>
          <w:szCs w:val="20"/>
        </w:rPr>
        <w:t xml:space="preserve"> geheel of gedeeltelijk</w:t>
      </w:r>
      <w:r w:rsidRPr="00B75F2B">
        <w:rPr>
          <w:rFonts w:ascii="Calibri" w:hAnsi="Calibri" w:cs="Calibri"/>
          <w:sz w:val="20"/>
          <w:szCs w:val="20"/>
        </w:rPr>
        <w:t xml:space="preserve"> onwettelijk, nietig of </w:t>
      </w:r>
      <w:proofErr w:type="spellStart"/>
      <w:r w:rsidRPr="00B75F2B">
        <w:rPr>
          <w:rFonts w:ascii="Calibri" w:hAnsi="Calibri" w:cs="Calibri"/>
          <w:sz w:val="20"/>
          <w:szCs w:val="20"/>
        </w:rPr>
        <w:t>onafdwingbaar</w:t>
      </w:r>
      <w:proofErr w:type="spellEnd"/>
      <w:r w:rsidRPr="00B75F2B">
        <w:rPr>
          <w:rFonts w:ascii="Calibri" w:hAnsi="Calibri" w:cs="Calibri"/>
          <w:sz w:val="20"/>
          <w:szCs w:val="20"/>
        </w:rPr>
        <w:t xml:space="preserve"> wordt bevonden, zal de geldigheid van de overige bepalingen hierdoor niet worden aangetast. </w:t>
      </w:r>
      <w:r w:rsidR="004B67CF">
        <w:rPr>
          <w:rFonts w:ascii="Calibri" w:hAnsi="Calibri" w:cs="Calibri"/>
          <w:sz w:val="20"/>
          <w:szCs w:val="20"/>
        </w:rPr>
        <w:t xml:space="preserve">De </w:t>
      </w:r>
      <w:r w:rsidR="00A3136B">
        <w:rPr>
          <w:rFonts w:ascii="Calibri" w:hAnsi="Calibri" w:cs="Calibri"/>
          <w:sz w:val="20"/>
          <w:szCs w:val="20"/>
        </w:rPr>
        <w:t xml:space="preserve">AFNEMER en de ONDERNEMING </w:t>
      </w:r>
      <w:r w:rsidRPr="00B75F2B">
        <w:rPr>
          <w:rFonts w:ascii="Calibri" w:hAnsi="Calibri" w:cs="Calibri"/>
          <w:sz w:val="20"/>
          <w:szCs w:val="20"/>
        </w:rPr>
        <w:t xml:space="preserve">zullen in dergelijk geval de onwettelijk, nietig of </w:t>
      </w:r>
      <w:proofErr w:type="spellStart"/>
      <w:r w:rsidRPr="00B75F2B">
        <w:rPr>
          <w:rFonts w:ascii="Calibri" w:hAnsi="Calibri" w:cs="Calibri"/>
          <w:sz w:val="20"/>
          <w:szCs w:val="20"/>
        </w:rPr>
        <w:t>onafdwingbaar</w:t>
      </w:r>
      <w:proofErr w:type="spellEnd"/>
      <w:r w:rsidRPr="00B75F2B">
        <w:rPr>
          <w:rFonts w:ascii="Calibri" w:hAnsi="Calibri" w:cs="Calibri"/>
          <w:sz w:val="20"/>
          <w:szCs w:val="20"/>
        </w:rPr>
        <w:t xml:space="preserve"> verklaarde bepaling vervangen door een nieuwe bepaling die zo nauw mogelijk aansluit </w:t>
      </w:r>
      <w:r w:rsidR="00711F8B">
        <w:rPr>
          <w:rFonts w:ascii="Calibri" w:hAnsi="Calibri" w:cs="Calibri"/>
          <w:sz w:val="20"/>
          <w:szCs w:val="20"/>
        </w:rPr>
        <w:t xml:space="preserve">op die van de ongeldige of </w:t>
      </w:r>
      <w:proofErr w:type="spellStart"/>
      <w:r w:rsidR="00711F8B">
        <w:rPr>
          <w:rFonts w:ascii="Calibri" w:hAnsi="Calibri" w:cs="Calibri"/>
          <w:sz w:val="20"/>
          <w:szCs w:val="20"/>
        </w:rPr>
        <w:t>onafdwingbare</w:t>
      </w:r>
      <w:proofErr w:type="spellEnd"/>
      <w:r w:rsidR="00711F8B">
        <w:rPr>
          <w:rFonts w:ascii="Calibri" w:hAnsi="Calibri" w:cs="Calibri"/>
          <w:sz w:val="20"/>
          <w:szCs w:val="20"/>
        </w:rPr>
        <w:t xml:space="preserve"> bepaling.</w:t>
      </w:r>
    </w:p>
    <w:p w14:paraId="14B9BCAD" w14:textId="394402AE" w:rsidR="007F16F0" w:rsidRPr="00B75F2B" w:rsidRDefault="007F16F0" w:rsidP="00B75F2B">
      <w:pPr>
        <w:pStyle w:val="ListParagraph"/>
        <w:ind w:left="426"/>
        <w:jc w:val="both"/>
        <w:rPr>
          <w:rFonts w:ascii="Calibri" w:hAnsi="Calibri" w:cs="Calibri"/>
          <w:sz w:val="20"/>
          <w:szCs w:val="20"/>
        </w:rPr>
      </w:pPr>
    </w:p>
    <w:p w14:paraId="59BE2AFF" w14:textId="72C8E19F" w:rsidR="009C4C02" w:rsidRDefault="00F83809" w:rsidP="00066D28">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 xml:space="preserve">De </w:t>
      </w:r>
      <w:r w:rsidR="005163D3" w:rsidRPr="00B75F2B">
        <w:rPr>
          <w:rFonts w:ascii="Calibri" w:hAnsi="Calibri" w:cs="Calibri"/>
          <w:sz w:val="20"/>
          <w:szCs w:val="20"/>
        </w:rPr>
        <w:t>ONDERNEMING</w:t>
      </w:r>
      <w:r w:rsidR="00B7129F" w:rsidRPr="00B75F2B">
        <w:rPr>
          <w:rFonts w:ascii="Calibri" w:hAnsi="Calibri" w:cs="Calibri"/>
          <w:sz w:val="20"/>
          <w:szCs w:val="20"/>
        </w:rPr>
        <w:t xml:space="preserve"> heeft het recht haar rechten en verplichtingen krachtens de </w:t>
      </w:r>
      <w:r w:rsidR="00B7129F" w:rsidRPr="00B75F2B">
        <w:rPr>
          <w:rFonts w:ascii="Calibri" w:hAnsi="Calibri" w:cs="Calibri"/>
          <w:caps/>
          <w:sz w:val="20"/>
          <w:szCs w:val="20"/>
        </w:rPr>
        <w:t>O</w:t>
      </w:r>
      <w:r w:rsidR="009C4C02" w:rsidRPr="00B75F2B">
        <w:rPr>
          <w:rFonts w:ascii="Calibri" w:hAnsi="Calibri" w:cs="Calibri"/>
          <w:caps/>
          <w:sz w:val="20"/>
          <w:szCs w:val="20"/>
        </w:rPr>
        <w:t>vereenkomst</w:t>
      </w:r>
      <w:r w:rsidR="00B7129F" w:rsidRPr="00B75F2B">
        <w:rPr>
          <w:rFonts w:ascii="Calibri" w:hAnsi="Calibri" w:cs="Calibri"/>
          <w:sz w:val="20"/>
          <w:szCs w:val="20"/>
        </w:rPr>
        <w:t xml:space="preserve"> over te dragen aan een onderaannemer.</w:t>
      </w:r>
    </w:p>
    <w:p w14:paraId="0BB4F418" w14:textId="77777777" w:rsidR="00746893" w:rsidRPr="00B75F2B" w:rsidRDefault="00746893" w:rsidP="00B75F2B">
      <w:pPr>
        <w:pStyle w:val="ListParagraph"/>
        <w:ind w:left="426"/>
        <w:jc w:val="both"/>
        <w:rPr>
          <w:rFonts w:ascii="Calibri" w:hAnsi="Calibri" w:cs="Calibri"/>
          <w:sz w:val="20"/>
          <w:szCs w:val="20"/>
        </w:rPr>
      </w:pPr>
    </w:p>
    <w:p w14:paraId="0FC71F7B" w14:textId="0EF6A957" w:rsidR="00412473" w:rsidRPr="00B75F2B" w:rsidRDefault="00412473" w:rsidP="00B75F2B">
      <w:pPr>
        <w:pStyle w:val="ListParagraph"/>
        <w:numPr>
          <w:ilvl w:val="1"/>
          <w:numId w:val="2"/>
        </w:numPr>
        <w:ind w:left="426" w:hanging="426"/>
        <w:jc w:val="both"/>
        <w:rPr>
          <w:rFonts w:ascii="Calibri" w:hAnsi="Calibri" w:cs="Calibri"/>
          <w:sz w:val="20"/>
          <w:szCs w:val="20"/>
        </w:rPr>
      </w:pPr>
      <w:r w:rsidRPr="00B75F2B">
        <w:rPr>
          <w:rFonts w:ascii="Calibri" w:hAnsi="Calibri" w:cs="Calibri"/>
          <w:sz w:val="20"/>
          <w:szCs w:val="20"/>
        </w:rPr>
        <w:t>De niet-uitoefening door de ONDERNEMING van haar rechten, op eender welk ogenblik, impliceert geenszins de verzaking aan die rechten. Een afstand van rechten door de ONDERNEMING kan enkel blijken uit een uitdrukkelijk geschrift.</w:t>
      </w:r>
    </w:p>
    <w:p w14:paraId="6FFF0C13" w14:textId="77777777" w:rsidR="00412473" w:rsidRPr="00B75F2B" w:rsidRDefault="00412473" w:rsidP="00BD2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0"/>
          <w:szCs w:val="20"/>
          <w:lang w:val="nl-BE"/>
        </w:rPr>
      </w:pPr>
    </w:p>
    <w:sectPr w:rsidR="00412473" w:rsidRPr="00B75F2B" w:rsidSect="003802D8">
      <w:footerReference w:type="default" r:id="rId12"/>
      <w:type w:val="continuous"/>
      <w:pgSz w:w="12240" w:h="15840"/>
      <w:pgMar w:top="1843" w:right="2034" w:bottom="56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D634" w14:textId="77777777" w:rsidR="00BA1EFD" w:rsidRDefault="00BA1EFD" w:rsidP="00664445">
      <w:r>
        <w:separator/>
      </w:r>
    </w:p>
  </w:endnote>
  <w:endnote w:type="continuationSeparator" w:id="0">
    <w:p w14:paraId="1D50335D" w14:textId="77777777" w:rsidR="00BA1EFD" w:rsidRDefault="00BA1EFD" w:rsidP="00664445">
      <w:r>
        <w:continuationSeparator/>
      </w:r>
    </w:p>
  </w:endnote>
  <w:endnote w:type="continuationNotice" w:id="1">
    <w:p w14:paraId="2EBA7C55" w14:textId="77777777" w:rsidR="00BA1EFD" w:rsidRDefault="00BA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796114"/>
      <w:docPartObj>
        <w:docPartGallery w:val="Page Numbers (Bottom of Page)"/>
        <w:docPartUnique/>
      </w:docPartObj>
    </w:sdtPr>
    <w:sdtEndPr>
      <w:rPr>
        <w:rFonts w:asciiTheme="minorHAnsi" w:hAnsiTheme="minorHAnsi" w:cstheme="minorHAnsi"/>
        <w:b/>
        <w:bCs/>
        <w:sz w:val="16"/>
        <w:szCs w:val="16"/>
      </w:rPr>
    </w:sdtEndPr>
    <w:sdtContent>
      <w:sdt>
        <w:sdtPr>
          <w:id w:val="-1769616900"/>
          <w:docPartObj>
            <w:docPartGallery w:val="Page Numbers (Top of Page)"/>
            <w:docPartUnique/>
          </w:docPartObj>
        </w:sdtPr>
        <w:sdtEndPr>
          <w:rPr>
            <w:rFonts w:asciiTheme="minorHAnsi" w:hAnsiTheme="minorHAnsi" w:cstheme="minorHAnsi"/>
            <w:b/>
            <w:bCs/>
            <w:sz w:val="16"/>
            <w:szCs w:val="16"/>
          </w:rPr>
        </w:sdtEndPr>
        <w:sdtContent>
          <w:p w14:paraId="55E72277" w14:textId="74E10AC4" w:rsidR="00103AC8" w:rsidRPr="00B75F2B" w:rsidRDefault="00103AC8">
            <w:pPr>
              <w:pStyle w:val="Footer"/>
              <w:jc w:val="right"/>
              <w:rPr>
                <w:rFonts w:asciiTheme="minorHAnsi" w:hAnsiTheme="minorHAnsi" w:cstheme="minorHAnsi"/>
                <w:b/>
                <w:bCs/>
                <w:sz w:val="16"/>
                <w:szCs w:val="16"/>
              </w:rPr>
            </w:pPr>
            <w:r w:rsidRPr="00B75F2B">
              <w:rPr>
                <w:rFonts w:asciiTheme="minorHAnsi" w:hAnsiTheme="minorHAnsi" w:cstheme="minorHAnsi"/>
                <w:b/>
                <w:bCs/>
                <w:sz w:val="16"/>
                <w:szCs w:val="16"/>
              </w:rPr>
              <w:fldChar w:fldCharType="begin"/>
            </w:r>
            <w:r w:rsidRPr="00B75F2B">
              <w:rPr>
                <w:rFonts w:asciiTheme="minorHAnsi" w:hAnsiTheme="minorHAnsi" w:cstheme="minorHAnsi"/>
                <w:b/>
                <w:bCs/>
                <w:sz w:val="16"/>
                <w:szCs w:val="16"/>
              </w:rPr>
              <w:instrText xml:space="preserve"> PAGE </w:instrText>
            </w:r>
            <w:r w:rsidRPr="00B75F2B">
              <w:rPr>
                <w:rFonts w:asciiTheme="minorHAnsi" w:hAnsiTheme="minorHAnsi" w:cstheme="minorHAnsi"/>
                <w:b/>
                <w:bCs/>
                <w:sz w:val="16"/>
                <w:szCs w:val="16"/>
              </w:rPr>
              <w:fldChar w:fldCharType="separate"/>
            </w:r>
            <w:r w:rsidRPr="00B75F2B">
              <w:rPr>
                <w:rFonts w:asciiTheme="minorHAnsi" w:hAnsiTheme="minorHAnsi" w:cstheme="minorHAnsi"/>
                <w:b/>
                <w:bCs/>
                <w:noProof/>
                <w:sz w:val="16"/>
                <w:szCs w:val="16"/>
              </w:rPr>
              <w:t>2</w:t>
            </w:r>
            <w:r w:rsidRPr="00B75F2B">
              <w:rPr>
                <w:rFonts w:asciiTheme="minorHAnsi" w:hAnsiTheme="minorHAnsi" w:cstheme="minorHAnsi"/>
                <w:b/>
                <w:bCs/>
                <w:sz w:val="16"/>
                <w:szCs w:val="16"/>
              </w:rPr>
              <w:fldChar w:fldCharType="end"/>
            </w:r>
            <w:r w:rsidRPr="00B75F2B">
              <w:rPr>
                <w:rFonts w:asciiTheme="minorHAnsi" w:hAnsiTheme="minorHAnsi" w:cstheme="minorHAnsi"/>
                <w:b/>
                <w:bCs/>
                <w:sz w:val="16"/>
                <w:szCs w:val="16"/>
              </w:rPr>
              <w:t>/</w:t>
            </w:r>
            <w:r w:rsidRPr="00B75F2B">
              <w:rPr>
                <w:rFonts w:asciiTheme="minorHAnsi" w:hAnsiTheme="minorHAnsi" w:cstheme="minorHAnsi"/>
                <w:b/>
                <w:bCs/>
                <w:sz w:val="16"/>
                <w:szCs w:val="16"/>
              </w:rPr>
              <w:fldChar w:fldCharType="begin"/>
            </w:r>
            <w:r w:rsidRPr="00B75F2B">
              <w:rPr>
                <w:rFonts w:asciiTheme="minorHAnsi" w:hAnsiTheme="minorHAnsi" w:cstheme="minorHAnsi"/>
                <w:b/>
                <w:bCs/>
                <w:sz w:val="16"/>
                <w:szCs w:val="16"/>
              </w:rPr>
              <w:instrText xml:space="preserve"> NUMPAGES  </w:instrText>
            </w:r>
            <w:r w:rsidRPr="00B75F2B">
              <w:rPr>
                <w:rFonts w:asciiTheme="minorHAnsi" w:hAnsiTheme="minorHAnsi" w:cstheme="minorHAnsi"/>
                <w:b/>
                <w:bCs/>
                <w:sz w:val="16"/>
                <w:szCs w:val="16"/>
              </w:rPr>
              <w:fldChar w:fldCharType="separate"/>
            </w:r>
            <w:r w:rsidRPr="00B75F2B">
              <w:rPr>
                <w:rFonts w:asciiTheme="minorHAnsi" w:hAnsiTheme="minorHAnsi" w:cstheme="minorHAnsi"/>
                <w:b/>
                <w:bCs/>
                <w:noProof/>
                <w:sz w:val="16"/>
                <w:szCs w:val="16"/>
              </w:rPr>
              <w:t>2</w:t>
            </w:r>
            <w:r w:rsidRPr="00B75F2B">
              <w:rPr>
                <w:rFonts w:asciiTheme="minorHAnsi" w:hAnsiTheme="minorHAnsi" w:cstheme="minorHAnsi"/>
                <w:b/>
                <w:bCs/>
                <w:sz w:val="16"/>
                <w:szCs w:val="16"/>
              </w:rPr>
              <w:fldChar w:fldCharType="end"/>
            </w:r>
          </w:p>
        </w:sdtContent>
      </w:sdt>
    </w:sdtContent>
  </w:sdt>
  <w:p w14:paraId="67342306" w14:textId="77777777" w:rsidR="000A2BDB" w:rsidRDefault="000A2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8758" w14:textId="77777777" w:rsidR="00BA1EFD" w:rsidRDefault="00BA1EFD" w:rsidP="00664445">
      <w:r>
        <w:separator/>
      </w:r>
    </w:p>
  </w:footnote>
  <w:footnote w:type="continuationSeparator" w:id="0">
    <w:p w14:paraId="7A7051B4" w14:textId="77777777" w:rsidR="00BA1EFD" w:rsidRDefault="00BA1EFD" w:rsidP="00664445">
      <w:r>
        <w:continuationSeparator/>
      </w:r>
    </w:p>
  </w:footnote>
  <w:footnote w:type="continuationNotice" w:id="1">
    <w:p w14:paraId="61EF85BE" w14:textId="77777777" w:rsidR="00BA1EFD" w:rsidRDefault="00BA1E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4B8"/>
    <w:multiLevelType w:val="multilevel"/>
    <w:tmpl w:val="AF0E5AE2"/>
    <w:lvl w:ilvl="0">
      <w:start w:val="5"/>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1" w15:restartNumberingAfterBreak="0">
    <w:nsid w:val="1603249F"/>
    <w:multiLevelType w:val="multilevel"/>
    <w:tmpl w:val="50C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2086"/>
    <w:multiLevelType w:val="multilevel"/>
    <w:tmpl w:val="E586C25C"/>
    <w:lvl w:ilvl="0">
      <w:start w:val="5"/>
      <w:numFmt w:val="decimal"/>
      <w:lvlText w:val="%1."/>
      <w:lvlJc w:val="left"/>
      <w:pPr>
        <w:ind w:left="504" w:hanging="504"/>
      </w:pPr>
      <w:rPr>
        <w:rFonts w:hint="default"/>
      </w:rPr>
    </w:lvl>
    <w:lvl w:ilvl="1">
      <w:start w:val="1"/>
      <w:numFmt w:val="decimal"/>
      <w:lvlText w:val="%1.%2."/>
      <w:lvlJc w:val="left"/>
      <w:pPr>
        <w:ind w:left="684" w:hanging="504"/>
      </w:pPr>
      <w:rPr>
        <w:rFonts w:hint="default"/>
        <w:sz w:val="22"/>
        <w:szCs w:val="22"/>
      </w:rPr>
    </w:lvl>
    <w:lvl w:ilvl="2">
      <w:start w:val="1"/>
      <w:numFmt w:val="decimal"/>
      <w:lvlText w:val="%1.%2.%3."/>
      <w:lvlJc w:val="left"/>
      <w:pPr>
        <w:ind w:left="1080" w:hanging="720"/>
      </w:pPr>
      <w:rPr>
        <w:rFonts w:hint="default"/>
      </w:rPr>
    </w:lvl>
    <w:lvl w:ilvl="3">
      <w:start w:val="1"/>
      <w:numFmt w:val="upperLetter"/>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88D10DB"/>
    <w:multiLevelType w:val="multilevel"/>
    <w:tmpl w:val="BCBC16D4"/>
    <w:lvl w:ilvl="0">
      <w:start w:val="11"/>
      <w:numFmt w:val="decimal"/>
      <w:lvlText w:val="%1"/>
      <w:lvlJc w:val="left"/>
      <w:pPr>
        <w:ind w:left="360" w:hanging="360"/>
      </w:pPr>
      <w:rPr>
        <w:rFonts w:hint="default"/>
      </w:rPr>
    </w:lvl>
    <w:lvl w:ilvl="1">
      <w:start w:val="2"/>
      <w:numFmt w:val="decimal"/>
      <w:lvlText w:val="%1.%2"/>
      <w:lvlJc w:val="left"/>
      <w:pPr>
        <w:ind w:left="-88" w:hanging="360"/>
      </w:pPr>
      <w:rPr>
        <w:rFonts w:hint="default"/>
      </w:rPr>
    </w:lvl>
    <w:lvl w:ilvl="2">
      <w:start w:val="1"/>
      <w:numFmt w:val="decimal"/>
      <w:lvlText w:val="%1.%2.%3"/>
      <w:lvlJc w:val="left"/>
      <w:pPr>
        <w:ind w:left="-536" w:hanging="360"/>
      </w:pPr>
      <w:rPr>
        <w:rFonts w:hint="default"/>
      </w:rPr>
    </w:lvl>
    <w:lvl w:ilvl="3">
      <w:start w:val="1"/>
      <w:numFmt w:val="decimal"/>
      <w:lvlText w:val="%1.%2.%3.%4"/>
      <w:lvlJc w:val="left"/>
      <w:pPr>
        <w:ind w:left="-624" w:hanging="720"/>
      </w:pPr>
      <w:rPr>
        <w:rFonts w:hint="default"/>
      </w:rPr>
    </w:lvl>
    <w:lvl w:ilvl="4">
      <w:start w:val="1"/>
      <w:numFmt w:val="decimal"/>
      <w:lvlText w:val="%1.%2.%3.%4.%5"/>
      <w:lvlJc w:val="left"/>
      <w:pPr>
        <w:ind w:left="-1072" w:hanging="72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608" w:hanging="1080"/>
      </w:pPr>
      <w:rPr>
        <w:rFonts w:hint="default"/>
      </w:rPr>
    </w:lvl>
    <w:lvl w:ilvl="7">
      <w:start w:val="1"/>
      <w:numFmt w:val="decimal"/>
      <w:lvlText w:val="%1.%2.%3.%4.%5.%6.%7.%8"/>
      <w:lvlJc w:val="left"/>
      <w:pPr>
        <w:ind w:left="-2056" w:hanging="1080"/>
      </w:pPr>
      <w:rPr>
        <w:rFonts w:hint="default"/>
      </w:rPr>
    </w:lvl>
    <w:lvl w:ilvl="8">
      <w:start w:val="1"/>
      <w:numFmt w:val="decimal"/>
      <w:lvlText w:val="%1.%2.%3.%4.%5.%6.%7.%8.%9"/>
      <w:lvlJc w:val="left"/>
      <w:pPr>
        <w:ind w:left="-2144" w:hanging="1440"/>
      </w:pPr>
      <w:rPr>
        <w:rFonts w:hint="default"/>
      </w:rPr>
    </w:lvl>
  </w:abstractNum>
  <w:abstractNum w:abstractNumId="4" w15:restartNumberingAfterBreak="0">
    <w:nsid w:val="189C51AD"/>
    <w:multiLevelType w:val="hybridMultilevel"/>
    <w:tmpl w:val="54CEC118"/>
    <w:lvl w:ilvl="0" w:tplc="689A6D54">
      <w:start w:val="1"/>
      <w:numFmt w:val="bullet"/>
      <w:lvlText w:val=""/>
      <w:lvlJc w:val="left"/>
      <w:pPr>
        <w:ind w:left="720" w:hanging="360"/>
      </w:pPr>
      <w:rPr>
        <w:rFonts w:ascii="Symbol" w:hAnsi="Symbol"/>
      </w:rPr>
    </w:lvl>
    <w:lvl w:ilvl="1" w:tplc="92AAF8C6">
      <w:start w:val="1"/>
      <w:numFmt w:val="bullet"/>
      <w:lvlText w:val=""/>
      <w:lvlJc w:val="left"/>
      <w:pPr>
        <w:ind w:left="720" w:hanging="360"/>
      </w:pPr>
      <w:rPr>
        <w:rFonts w:ascii="Symbol" w:hAnsi="Symbol"/>
      </w:rPr>
    </w:lvl>
    <w:lvl w:ilvl="2" w:tplc="6BD67C2E">
      <w:start w:val="1"/>
      <w:numFmt w:val="bullet"/>
      <w:lvlText w:val=""/>
      <w:lvlJc w:val="left"/>
      <w:pPr>
        <w:ind w:left="720" w:hanging="360"/>
      </w:pPr>
      <w:rPr>
        <w:rFonts w:ascii="Symbol" w:hAnsi="Symbol"/>
      </w:rPr>
    </w:lvl>
    <w:lvl w:ilvl="3" w:tplc="86504DEA">
      <w:start w:val="1"/>
      <w:numFmt w:val="bullet"/>
      <w:lvlText w:val=""/>
      <w:lvlJc w:val="left"/>
      <w:pPr>
        <w:ind w:left="720" w:hanging="360"/>
      </w:pPr>
      <w:rPr>
        <w:rFonts w:ascii="Symbol" w:hAnsi="Symbol"/>
      </w:rPr>
    </w:lvl>
    <w:lvl w:ilvl="4" w:tplc="9E0E202E">
      <w:start w:val="1"/>
      <w:numFmt w:val="bullet"/>
      <w:lvlText w:val=""/>
      <w:lvlJc w:val="left"/>
      <w:pPr>
        <w:ind w:left="720" w:hanging="360"/>
      </w:pPr>
      <w:rPr>
        <w:rFonts w:ascii="Symbol" w:hAnsi="Symbol"/>
      </w:rPr>
    </w:lvl>
    <w:lvl w:ilvl="5" w:tplc="E0304F08">
      <w:start w:val="1"/>
      <w:numFmt w:val="bullet"/>
      <w:lvlText w:val=""/>
      <w:lvlJc w:val="left"/>
      <w:pPr>
        <w:ind w:left="720" w:hanging="360"/>
      </w:pPr>
      <w:rPr>
        <w:rFonts w:ascii="Symbol" w:hAnsi="Symbol"/>
      </w:rPr>
    </w:lvl>
    <w:lvl w:ilvl="6" w:tplc="4488995A">
      <w:start w:val="1"/>
      <w:numFmt w:val="bullet"/>
      <w:lvlText w:val=""/>
      <w:lvlJc w:val="left"/>
      <w:pPr>
        <w:ind w:left="720" w:hanging="360"/>
      </w:pPr>
      <w:rPr>
        <w:rFonts w:ascii="Symbol" w:hAnsi="Symbol"/>
      </w:rPr>
    </w:lvl>
    <w:lvl w:ilvl="7" w:tplc="8AD8E95E">
      <w:start w:val="1"/>
      <w:numFmt w:val="bullet"/>
      <w:lvlText w:val=""/>
      <w:lvlJc w:val="left"/>
      <w:pPr>
        <w:ind w:left="720" w:hanging="360"/>
      </w:pPr>
      <w:rPr>
        <w:rFonts w:ascii="Symbol" w:hAnsi="Symbol"/>
      </w:rPr>
    </w:lvl>
    <w:lvl w:ilvl="8" w:tplc="62A837D4">
      <w:start w:val="1"/>
      <w:numFmt w:val="bullet"/>
      <w:lvlText w:val=""/>
      <w:lvlJc w:val="left"/>
      <w:pPr>
        <w:ind w:left="720" w:hanging="360"/>
      </w:pPr>
      <w:rPr>
        <w:rFonts w:ascii="Symbol" w:hAnsi="Symbol"/>
      </w:rPr>
    </w:lvl>
  </w:abstractNum>
  <w:abstractNum w:abstractNumId="5" w15:restartNumberingAfterBreak="0">
    <w:nsid w:val="1C47130A"/>
    <w:multiLevelType w:val="hybridMultilevel"/>
    <w:tmpl w:val="6ABAC7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E08584F"/>
    <w:multiLevelType w:val="hybridMultilevel"/>
    <w:tmpl w:val="A1DC1104"/>
    <w:lvl w:ilvl="0" w:tplc="F61C16D8">
      <w:start w:val="6"/>
      <w:numFmt w:val="bullet"/>
      <w:lvlText w:val="-"/>
      <w:lvlJc w:val="left"/>
      <w:pPr>
        <w:ind w:left="927" w:hanging="360"/>
      </w:pPr>
      <w:rPr>
        <w:rFonts w:ascii="Calibri" w:eastAsia="Calibri" w:hAnsi="Calibri" w:cs="Calibri"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7" w15:restartNumberingAfterBreak="0">
    <w:nsid w:val="1E9A3E76"/>
    <w:multiLevelType w:val="multilevel"/>
    <w:tmpl w:val="3DF8AA28"/>
    <w:lvl w:ilvl="0">
      <w:start w:val="6"/>
      <w:numFmt w:val="decimal"/>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8" w15:restartNumberingAfterBreak="0">
    <w:nsid w:val="2874275C"/>
    <w:multiLevelType w:val="hybridMultilevel"/>
    <w:tmpl w:val="B03EAC58"/>
    <w:lvl w:ilvl="0" w:tplc="5CC2FE6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57263E"/>
    <w:multiLevelType w:val="hybridMultilevel"/>
    <w:tmpl w:val="3BD820D6"/>
    <w:lvl w:ilvl="0" w:tplc="D9DA3C5E">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F44F70"/>
    <w:multiLevelType w:val="hybridMultilevel"/>
    <w:tmpl w:val="261C7A7C"/>
    <w:lvl w:ilvl="0" w:tplc="831A20AE">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FA791F"/>
    <w:multiLevelType w:val="hybridMultilevel"/>
    <w:tmpl w:val="AEC2FD20"/>
    <w:lvl w:ilvl="0" w:tplc="506C9168">
      <w:start w:val="9"/>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2244D0"/>
    <w:multiLevelType w:val="multilevel"/>
    <w:tmpl w:val="3AB8FEB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color w:val="auto"/>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BF73B9"/>
    <w:multiLevelType w:val="hybridMultilevel"/>
    <w:tmpl w:val="82F2E120"/>
    <w:lvl w:ilvl="0" w:tplc="6EC01DC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AA56D8"/>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83121"/>
    <w:multiLevelType w:val="hybridMultilevel"/>
    <w:tmpl w:val="C06C6F8A"/>
    <w:lvl w:ilvl="0" w:tplc="33A24224">
      <w:start w:val="5"/>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8C71F67"/>
    <w:multiLevelType w:val="hybridMultilevel"/>
    <w:tmpl w:val="B6AEBC7A"/>
    <w:lvl w:ilvl="0" w:tplc="38B6F558">
      <w:start w:val="1"/>
      <w:numFmt w:val="bullet"/>
      <w:lvlText w:val=""/>
      <w:lvlJc w:val="left"/>
      <w:pPr>
        <w:ind w:left="720" w:hanging="360"/>
      </w:pPr>
      <w:rPr>
        <w:rFonts w:ascii="Symbol" w:hAnsi="Symbol"/>
      </w:rPr>
    </w:lvl>
    <w:lvl w:ilvl="1" w:tplc="D982CEB2">
      <w:start w:val="1"/>
      <w:numFmt w:val="bullet"/>
      <w:lvlText w:val=""/>
      <w:lvlJc w:val="left"/>
      <w:pPr>
        <w:ind w:left="720" w:hanging="360"/>
      </w:pPr>
      <w:rPr>
        <w:rFonts w:ascii="Symbol" w:hAnsi="Symbol"/>
      </w:rPr>
    </w:lvl>
    <w:lvl w:ilvl="2" w:tplc="FA6A36B0">
      <w:start w:val="1"/>
      <w:numFmt w:val="bullet"/>
      <w:lvlText w:val=""/>
      <w:lvlJc w:val="left"/>
      <w:pPr>
        <w:ind w:left="720" w:hanging="360"/>
      </w:pPr>
      <w:rPr>
        <w:rFonts w:ascii="Symbol" w:hAnsi="Symbol"/>
      </w:rPr>
    </w:lvl>
    <w:lvl w:ilvl="3" w:tplc="630C2E3C">
      <w:start w:val="1"/>
      <w:numFmt w:val="bullet"/>
      <w:lvlText w:val=""/>
      <w:lvlJc w:val="left"/>
      <w:pPr>
        <w:ind w:left="720" w:hanging="360"/>
      </w:pPr>
      <w:rPr>
        <w:rFonts w:ascii="Symbol" w:hAnsi="Symbol"/>
      </w:rPr>
    </w:lvl>
    <w:lvl w:ilvl="4" w:tplc="3F30A830">
      <w:start w:val="1"/>
      <w:numFmt w:val="bullet"/>
      <w:lvlText w:val=""/>
      <w:lvlJc w:val="left"/>
      <w:pPr>
        <w:ind w:left="720" w:hanging="360"/>
      </w:pPr>
      <w:rPr>
        <w:rFonts w:ascii="Symbol" w:hAnsi="Symbol"/>
      </w:rPr>
    </w:lvl>
    <w:lvl w:ilvl="5" w:tplc="E79C0A66">
      <w:start w:val="1"/>
      <w:numFmt w:val="bullet"/>
      <w:lvlText w:val=""/>
      <w:lvlJc w:val="left"/>
      <w:pPr>
        <w:ind w:left="720" w:hanging="360"/>
      </w:pPr>
      <w:rPr>
        <w:rFonts w:ascii="Symbol" w:hAnsi="Symbol"/>
      </w:rPr>
    </w:lvl>
    <w:lvl w:ilvl="6" w:tplc="31D420E6">
      <w:start w:val="1"/>
      <w:numFmt w:val="bullet"/>
      <w:lvlText w:val=""/>
      <w:lvlJc w:val="left"/>
      <w:pPr>
        <w:ind w:left="720" w:hanging="360"/>
      </w:pPr>
      <w:rPr>
        <w:rFonts w:ascii="Symbol" w:hAnsi="Symbol"/>
      </w:rPr>
    </w:lvl>
    <w:lvl w:ilvl="7" w:tplc="67DE074E">
      <w:start w:val="1"/>
      <w:numFmt w:val="bullet"/>
      <w:lvlText w:val=""/>
      <w:lvlJc w:val="left"/>
      <w:pPr>
        <w:ind w:left="720" w:hanging="360"/>
      </w:pPr>
      <w:rPr>
        <w:rFonts w:ascii="Symbol" w:hAnsi="Symbol"/>
      </w:rPr>
    </w:lvl>
    <w:lvl w:ilvl="8" w:tplc="B5FE6AC6">
      <w:start w:val="1"/>
      <w:numFmt w:val="bullet"/>
      <w:lvlText w:val=""/>
      <w:lvlJc w:val="left"/>
      <w:pPr>
        <w:ind w:left="720" w:hanging="360"/>
      </w:pPr>
      <w:rPr>
        <w:rFonts w:ascii="Symbol" w:hAnsi="Symbol"/>
      </w:rPr>
    </w:lvl>
  </w:abstractNum>
  <w:abstractNum w:abstractNumId="17" w15:restartNumberingAfterBreak="0">
    <w:nsid w:val="5BD7156E"/>
    <w:multiLevelType w:val="hybridMultilevel"/>
    <w:tmpl w:val="FB4090C4"/>
    <w:lvl w:ilvl="0" w:tplc="CCC073D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CA27FAE"/>
    <w:multiLevelType w:val="multilevel"/>
    <w:tmpl w:val="89621190"/>
    <w:lvl w:ilvl="0">
      <w:start w:val="1"/>
      <w:numFmt w:val="decimal"/>
      <w:pStyle w:val="T-C-Article"/>
      <w:suff w:val="space"/>
      <w:lvlText w:val="Artikel %1 - "/>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CListNumber"/>
      <w:lvlText w:val="%1.%2."/>
      <w:lvlJc w:val="left"/>
      <w:pPr>
        <w:ind w:left="397" w:hanging="397"/>
      </w:pPr>
      <w:rPr>
        <w:rFonts w:hint="default"/>
        <w:b w:val="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723D5E33"/>
    <w:multiLevelType w:val="hybridMultilevel"/>
    <w:tmpl w:val="261E8FB4"/>
    <w:lvl w:ilvl="0" w:tplc="68CE0370">
      <w:start w:val="7"/>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8C143A1"/>
    <w:multiLevelType w:val="hybridMultilevel"/>
    <w:tmpl w:val="5E4E2BDA"/>
    <w:lvl w:ilvl="0" w:tplc="B9187596">
      <w:start w:val="1"/>
      <w:numFmt w:val="bullet"/>
      <w:lvlText w:val=""/>
      <w:lvlJc w:val="left"/>
      <w:pPr>
        <w:ind w:left="720" w:hanging="360"/>
      </w:pPr>
      <w:rPr>
        <w:rFonts w:ascii="Symbol" w:hAnsi="Symbol"/>
      </w:rPr>
    </w:lvl>
    <w:lvl w:ilvl="1" w:tplc="5D24A2A8">
      <w:start w:val="1"/>
      <w:numFmt w:val="bullet"/>
      <w:lvlText w:val=""/>
      <w:lvlJc w:val="left"/>
      <w:pPr>
        <w:ind w:left="720" w:hanging="360"/>
      </w:pPr>
      <w:rPr>
        <w:rFonts w:ascii="Symbol" w:hAnsi="Symbol"/>
      </w:rPr>
    </w:lvl>
    <w:lvl w:ilvl="2" w:tplc="7764D844">
      <w:start w:val="1"/>
      <w:numFmt w:val="bullet"/>
      <w:lvlText w:val=""/>
      <w:lvlJc w:val="left"/>
      <w:pPr>
        <w:ind w:left="720" w:hanging="360"/>
      </w:pPr>
      <w:rPr>
        <w:rFonts w:ascii="Symbol" w:hAnsi="Symbol"/>
      </w:rPr>
    </w:lvl>
    <w:lvl w:ilvl="3" w:tplc="4EFED43A">
      <w:start w:val="1"/>
      <w:numFmt w:val="bullet"/>
      <w:lvlText w:val=""/>
      <w:lvlJc w:val="left"/>
      <w:pPr>
        <w:ind w:left="720" w:hanging="360"/>
      </w:pPr>
      <w:rPr>
        <w:rFonts w:ascii="Symbol" w:hAnsi="Symbol"/>
      </w:rPr>
    </w:lvl>
    <w:lvl w:ilvl="4" w:tplc="7654D806">
      <w:start w:val="1"/>
      <w:numFmt w:val="bullet"/>
      <w:lvlText w:val=""/>
      <w:lvlJc w:val="left"/>
      <w:pPr>
        <w:ind w:left="720" w:hanging="360"/>
      </w:pPr>
      <w:rPr>
        <w:rFonts w:ascii="Symbol" w:hAnsi="Symbol"/>
      </w:rPr>
    </w:lvl>
    <w:lvl w:ilvl="5" w:tplc="E3E43E82">
      <w:start w:val="1"/>
      <w:numFmt w:val="bullet"/>
      <w:lvlText w:val=""/>
      <w:lvlJc w:val="left"/>
      <w:pPr>
        <w:ind w:left="720" w:hanging="360"/>
      </w:pPr>
      <w:rPr>
        <w:rFonts w:ascii="Symbol" w:hAnsi="Symbol"/>
      </w:rPr>
    </w:lvl>
    <w:lvl w:ilvl="6" w:tplc="87008DFE">
      <w:start w:val="1"/>
      <w:numFmt w:val="bullet"/>
      <w:lvlText w:val=""/>
      <w:lvlJc w:val="left"/>
      <w:pPr>
        <w:ind w:left="720" w:hanging="360"/>
      </w:pPr>
      <w:rPr>
        <w:rFonts w:ascii="Symbol" w:hAnsi="Symbol"/>
      </w:rPr>
    </w:lvl>
    <w:lvl w:ilvl="7" w:tplc="DA1E2FEE">
      <w:start w:val="1"/>
      <w:numFmt w:val="bullet"/>
      <w:lvlText w:val=""/>
      <w:lvlJc w:val="left"/>
      <w:pPr>
        <w:ind w:left="720" w:hanging="360"/>
      </w:pPr>
      <w:rPr>
        <w:rFonts w:ascii="Symbol" w:hAnsi="Symbol"/>
      </w:rPr>
    </w:lvl>
    <w:lvl w:ilvl="8" w:tplc="098EDBC2">
      <w:start w:val="1"/>
      <w:numFmt w:val="bullet"/>
      <w:lvlText w:val=""/>
      <w:lvlJc w:val="left"/>
      <w:pPr>
        <w:ind w:left="720" w:hanging="360"/>
      </w:pPr>
      <w:rPr>
        <w:rFonts w:ascii="Symbol" w:hAnsi="Symbol"/>
      </w:rPr>
    </w:lvl>
  </w:abstractNum>
  <w:num w:numId="1" w16cid:durableId="1551726516">
    <w:abstractNumId w:val="5"/>
  </w:num>
  <w:num w:numId="2" w16cid:durableId="822888136">
    <w:abstractNumId w:val="14"/>
  </w:num>
  <w:num w:numId="3" w16cid:durableId="1272931739">
    <w:abstractNumId w:val="15"/>
  </w:num>
  <w:num w:numId="4" w16cid:durableId="290748135">
    <w:abstractNumId w:val="11"/>
  </w:num>
  <w:num w:numId="5" w16cid:durableId="1344240785">
    <w:abstractNumId w:val="10"/>
  </w:num>
  <w:num w:numId="6" w16cid:durableId="253824336">
    <w:abstractNumId w:val="12"/>
  </w:num>
  <w:num w:numId="7" w16cid:durableId="1293441290">
    <w:abstractNumId w:val="8"/>
  </w:num>
  <w:num w:numId="8" w16cid:durableId="1118527952">
    <w:abstractNumId w:val="17"/>
  </w:num>
  <w:num w:numId="9" w16cid:durableId="2099210828">
    <w:abstractNumId w:val="19"/>
  </w:num>
  <w:num w:numId="10" w16cid:durableId="1004095269">
    <w:abstractNumId w:val="18"/>
  </w:num>
  <w:num w:numId="11" w16cid:durableId="1779836759">
    <w:abstractNumId w:val="9"/>
  </w:num>
  <w:num w:numId="12" w16cid:durableId="411317640">
    <w:abstractNumId w:val="0"/>
  </w:num>
  <w:num w:numId="13" w16cid:durableId="382337714">
    <w:abstractNumId w:val="2"/>
  </w:num>
  <w:num w:numId="14" w16cid:durableId="677003592">
    <w:abstractNumId w:val="13"/>
  </w:num>
  <w:num w:numId="15" w16cid:durableId="557211485">
    <w:abstractNumId w:val="4"/>
  </w:num>
  <w:num w:numId="16" w16cid:durableId="1654993060">
    <w:abstractNumId w:val="16"/>
  </w:num>
  <w:num w:numId="17" w16cid:durableId="1281305375">
    <w:abstractNumId w:val="1"/>
  </w:num>
  <w:num w:numId="18" w16cid:durableId="1766923575">
    <w:abstractNumId w:val="6"/>
  </w:num>
  <w:num w:numId="19" w16cid:durableId="551501261">
    <w:abstractNumId w:val="7"/>
  </w:num>
  <w:num w:numId="20" w16cid:durableId="222104557">
    <w:abstractNumId w:val="20"/>
  </w:num>
  <w:num w:numId="21" w16cid:durableId="1407846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18"/>
    <w:rsid w:val="000031BE"/>
    <w:rsid w:val="000037AD"/>
    <w:rsid w:val="0000453B"/>
    <w:rsid w:val="00006511"/>
    <w:rsid w:val="00006895"/>
    <w:rsid w:val="000074ED"/>
    <w:rsid w:val="000111D9"/>
    <w:rsid w:val="00011AD6"/>
    <w:rsid w:val="0001264A"/>
    <w:rsid w:val="00014F90"/>
    <w:rsid w:val="00016BF9"/>
    <w:rsid w:val="000175C0"/>
    <w:rsid w:val="00017E7C"/>
    <w:rsid w:val="000201B1"/>
    <w:rsid w:val="00021FC3"/>
    <w:rsid w:val="00023540"/>
    <w:rsid w:val="0002666B"/>
    <w:rsid w:val="000310F2"/>
    <w:rsid w:val="0003614A"/>
    <w:rsid w:val="00041206"/>
    <w:rsid w:val="0004233B"/>
    <w:rsid w:val="0004416F"/>
    <w:rsid w:val="00044887"/>
    <w:rsid w:val="00044986"/>
    <w:rsid w:val="000453A5"/>
    <w:rsid w:val="00045A72"/>
    <w:rsid w:val="00045E4F"/>
    <w:rsid w:val="00053805"/>
    <w:rsid w:val="000555AB"/>
    <w:rsid w:val="000640F0"/>
    <w:rsid w:val="000641B7"/>
    <w:rsid w:val="000642D4"/>
    <w:rsid w:val="00064376"/>
    <w:rsid w:val="00066D28"/>
    <w:rsid w:val="00070656"/>
    <w:rsid w:val="000726EC"/>
    <w:rsid w:val="00072FF5"/>
    <w:rsid w:val="000731F7"/>
    <w:rsid w:val="00075DB9"/>
    <w:rsid w:val="00080098"/>
    <w:rsid w:val="00083EFB"/>
    <w:rsid w:val="0008468D"/>
    <w:rsid w:val="00085767"/>
    <w:rsid w:val="00092E87"/>
    <w:rsid w:val="00094F0A"/>
    <w:rsid w:val="000950A5"/>
    <w:rsid w:val="000976BF"/>
    <w:rsid w:val="00097755"/>
    <w:rsid w:val="000A08CC"/>
    <w:rsid w:val="000A1349"/>
    <w:rsid w:val="000A2BDB"/>
    <w:rsid w:val="000A4B7F"/>
    <w:rsid w:val="000B15F8"/>
    <w:rsid w:val="000B3DF9"/>
    <w:rsid w:val="000B6378"/>
    <w:rsid w:val="000B65F2"/>
    <w:rsid w:val="000B6B76"/>
    <w:rsid w:val="000B77B8"/>
    <w:rsid w:val="000C28AC"/>
    <w:rsid w:val="000F15BE"/>
    <w:rsid w:val="000F30AA"/>
    <w:rsid w:val="000F3904"/>
    <w:rsid w:val="000F7C79"/>
    <w:rsid w:val="00103AC8"/>
    <w:rsid w:val="0010576E"/>
    <w:rsid w:val="00106221"/>
    <w:rsid w:val="00113F35"/>
    <w:rsid w:val="0011591A"/>
    <w:rsid w:val="00116F9F"/>
    <w:rsid w:val="00117CBD"/>
    <w:rsid w:val="0012221D"/>
    <w:rsid w:val="00122794"/>
    <w:rsid w:val="00123AE4"/>
    <w:rsid w:val="00127969"/>
    <w:rsid w:val="00131728"/>
    <w:rsid w:val="00132C38"/>
    <w:rsid w:val="00135436"/>
    <w:rsid w:val="001371B1"/>
    <w:rsid w:val="00145754"/>
    <w:rsid w:val="00146D0A"/>
    <w:rsid w:val="001477AE"/>
    <w:rsid w:val="0015027D"/>
    <w:rsid w:val="001503D4"/>
    <w:rsid w:val="00153F74"/>
    <w:rsid w:val="00154BEA"/>
    <w:rsid w:val="00155369"/>
    <w:rsid w:val="00157D29"/>
    <w:rsid w:val="00164F2F"/>
    <w:rsid w:val="001666ED"/>
    <w:rsid w:val="00167B4E"/>
    <w:rsid w:val="00171957"/>
    <w:rsid w:val="00173229"/>
    <w:rsid w:val="00174197"/>
    <w:rsid w:val="001812F7"/>
    <w:rsid w:val="00183390"/>
    <w:rsid w:val="00184D79"/>
    <w:rsid w:val="001868E3"/>
    <w:rsid w:val="00187618"/>
    <w:rsid w:val="00187CD1"/>
    <w:rsid w:val="0019350D"/>
    <w:rsid w:val="00195B7C"/>
    <w:rsid w:val="00197B9F"/>
    <w:rsid w:val="00197C62"/>
    <w:rsid w:val="001A2CDE"/>
    <w:rsid w:val="001A3636"/>
    <w:rsid w:val="001A36F1"/>
    <w:rsid w:val="001A3F10"/>
    <w:rsid w:val="001A718D"/>
    <w:rsid w:val="001A7355"/>
    <w:rsid w:val="001A73AE"/>
    <w:rsid w:val="001B00D3"/>
    <w:rsid w:val="001B10A2"/>
    <w:rsid w:val="001B1845"/>
    <w:rsid w:val="001B4A5A"/>
    <w:rsid w:val="001B4F9E"/>
    <w:rsid w:val="001C0402"/>
    <w:rsid w:val="001D084F"/>
    <w:rsid w:val="001D18FB"/>
    <w:rsid w:val="001D1FFD"/>
    <w:rsid w:val="001D2F25"/>
    <w:rsid w:val="001D32A3"/>
    <w:rsid w:val="001D34B8"/>
    <w:rsid w:val="001D6923"/>
    <w:rsid w:val="001E16B0"/>
    <w:rsid w:val="001E4A0F"/>
    <w:rsid w:val="001E528A"/>
    <w:rsid w:val="001E55DB"/>
    <w:rsid w:val="001E6160"/>
    <w:rsid w:val="001E6E29"/>
    <w:rsid w:val="001E7233"/>
    <w:rsid w:val="001E75C9"/>
    <w:rsid w:val="001F0ADE"/>
    <w:rsid w:val="001F188C"/>
    <w:rsid w:val="001F1A9E"/>
    <w:rsid w:val="00202EBF"/>
    <w:rsid w:val="0021265C"/>
    <w:rsid w:val="00216272"/>
    <w:rsid w:val="00221CB2"/>
    <w:rsid w:val="00222B10"/>
    <w:rsid w:val="00223292"/>
    <w:rsid w:val="002254A1"/>
    <w:rsid w:val="00226526"/>
    <w:rsid w:val="002310F0"/>
    <w:rsid w:val="00231472"/>
    <w:rsid w:val="00231567"/>
    <w:rsid w:val="00237060"/>
    <w:rsid w:val="00237368"/>
    <w:rsid w:val="002409B2"/>
    <w:rsid w:val="002417B9"/>
    <w:rsid w:val="00242226"/>
    <w:rsid w:val="00243731"/>
    <w:rsid w:val="00245721"/>
    <w:rsid w:val="002457B3"/>
    <w:rsid w:val="00250B31"/>
    <w:rsid w:val="002514CD"/>
    <w:rsid w:val="00251756"/>
    <w:rsid w:val="0025311D"/>
    <w:rsid w:val="00253CBE"/>
    <w:rsid w:val="00254D00"/>
    <w:rsid w:val="00254F0C"/>
    <w:rsid w:val="002564FF"/>
    <w:rsid w:val="002616FA"/>
    <w:rsid w:val="002623EA"/>
    <w:rsid w:val="00262522"/>
    <w:rsid w:val="002663D6"/>
    <w:rsid w:val="00272AE2"/>
    <w:rsid w:val="00276A41"/>
    <w:rsid w:val="00284CF8"/>
    <w:rsid w:val="00287529"/>
    <w:rsid w:val="00287708"/>
    <w:rsid w:val="002921CB"/>
    <w:rsid w:val="00292F3C"/>
    <w:rsid w:val="002930E7"/>
    <w:rsid w:val="002962C5"/>
    <w:rsid w:val="002A1D22"/>
    <w:rsid w:val="002A2527"/>
    <w:rsid w:val="002A4FAF"/>
    <w:rsid w:val="002A514C"/>
    <w:rsid w:val="002B0A53"/>
    <w:rsid w:val="002B0EF0"/>
    <w:rsid w:val="002B1EA8"/>
    <w:rsid w:val="002B4CDD"/>
    <w:rsid w:val="002B6ECF"/>
    <w:rsid w:val="002C059B"/>
    <w:rsid w:val="002C1606"/>
    <w:rsid w:val="002C2491"/>
    <w:rsid w:val="002C4347"/>
    <w:rsid w:val="002D28F2"/>
    <w:rsid w:val="002D39D0"/>
    <w:rsid w:val="002D70E9"/>
    <w:rsid w:val="002D7875"/>
    <w:rsid w:val="002E1EB1"/>
    <w:rsid w:val="002E43F0"/>
    <w:rsid w:val="002E4D54"/>
    <w:rsid w:val="002E620A"/>
    <w:rsid w:val="002E6283"/>
    <w:rsid w:val="002E6CB1"/>
    <w:rsid w:val="002F27FE"/>
    <w:rsid w:val="002F369B"/>
    <w:rsid w:val="002F479F"/>
    <w:rsid w:val="002F7A16"/>
    <w:rsid w:val="002F7B19"/>
    <w:rsid w:val="002F7FC9"/>
    <w:rsid w:val="00300677"/>
    <w:rsid w:val="00301387"/>
    <w:rsid w:val="00301678"/>
    <w:rsid w:val="00301C8D"/>
    <w:rsid w:val="00304627"/>
    <w:rsid w:val="003063D9"/>
    <w:rsid w:val="003066AE"/>
    <w:rsid w:val="00310BE9"/>
    <w:rsid w:val="00311539"/>
    <w:rsid w:val="00313DD1"/>
    <w:rsid w:val="00315A00"/>
    <w:rsid w:val="00320CC2"/>
    <w:rsid w:val="0033159D"/>
    <w:rsid w:val="003323C6"/>
    <w:rsid w:val="00333870"/>
    <w:rsid w:val="00335DF9"/>
    <w:rsid w:val="00337587"/>
    <w:rsid w:val="00337E64"/>
    <w:rsid w:val="0034460C"/>
    <w:rsid w:val="003448DB"/>
    <w:rsid w:val="00345000"/>
    <w:rsid w:val="003510FF"/>
    <w:rsid w:val="0035488F"/>
    <w:rsid w:val="00355A02"/>
    <w:rsid w:val="003602F3"/>
    <w:rsid w:val="003615C4"/>
    <w:rsid w:val="0036185F"/>
    <w:rsid w:val="0036372F"/>
    <w:rsid w:val="0036508F"/>
    <w:rsid w:val="00366E4D"/>
    <w:rsid w:val="00367202"/>
    <w:rsid w:val="00370AD1"/>
    <w:rsid w:val="003719F6"/>
    <w:rsid w:val="003720CB"/>
    <w:rsid w:val="003773F1"/>
    <w:rsid w:val="003802D8"/>
    <w:rsid w:val="0038256A"/>
    <w:rsid w:val="003845CF"/>
    <w:rsid w:val="00384C47"/>
    <w:rsid w:val="003868DF"/>
    <w:rsid w:val="00386C37"/>
    <w:rsid w:val="00387AE8"/>
    <w:rsid w:val="00390570"/>
    <w:rsid w:val="0039387A"/>
    <w:rsid w:val="00393A5B"/>
    <w:rsid w:val="00394E28"/>
    <w:rsid w:val="003A1548"/>
    <w:rsid w:val="003A5627"/>
    <w:rsid w:val="003B060F"/>
    <w:rsid w:val="003B1FF0"/>
    <w:rsid w:val="003B43F5"/>
    <w:rsid w:val="003B66E6"/>
    <w:rsid w:val="003B6A67"/>
    <w:rsid w:val="003C188B"/>
    <w:rsid w:val="003C429D"/>
    <w:rsid w:val="003C4CCA"/>
    <w:rsid w:val="003C6136"/>
    <w:rsid w:val="003D01B5"/>
    <w:rsid w:val="003D2537"/>
    <w:rsid w:val="003D3CBD"/>
    <w:rsid w:val="003D4528"/>
    <w:rsid w:val="003D4F30"/>
    <w:rsid w:val="003D7062"/>
    <w:rsid w:val="003E3300"/>
    <w:rsid w:val="003E6734"/>
    <w:rsid w:val="003F26AA"/>
    <w:rsid w:val="003F72C4"/>
    <w:rsid w:val="003F77A3"/>
    <w:rsid w:val="004018F8"/>
    <w:rsid w:val="00401DB8"/>
    <w:rsid w:val="00403718"/>
    <w:rsid w:val="00403CFA"/>
    <w:rsid w:val="004045AA"/>
    <w:rsid w:val="0040718A"/>
    <w:rsid w:val="00411252"/>
    <w:rsid w:val="004113B7"/>
    <w:rsid w:val="00412219"/>
    <w:rsid w:val="00412473"/>
    <w:rsid w:val="00413176"/>
    <w:rsid w:val="00415C0A"/>
    <w:rsid w:val="00420BE7"/>
    <w:rsid w:val="004213DB"/>
    <w:rsid w:val="00425063"/>
    <w:rsid w:val="00425525"/>
    <w:rsid w:val="0042642F"/>
    <w:rsid w:val="00426EB8"/>
    <w:rsid w:val="004302F7"/>
    <w:rsid w:val="00431A73"/>
    <w:rsid w:val="00436255"/>
    <w:rsid w:val="00436A75"/>
    <w:rsid w:val="004437FE"/>
    <w:rsid w:val="00444745"/>
    <w:rsid w:val="00445ECE"/>
    <w:rsid w:val="00447795"/>
    <w:rsid w:val="004505E5"/>
    <w:rsid w:val="00454C09"/>
    <w:rsid w:val="004561FC"/>
    <w:rsid w:val="00463CBA"/>
    <w:rsid w:val="00463E5A"/>
    <w:rsid w:val="00464D27"/>
    <w:rsid w:val="00467E7E"/>
    <w:rsid w:val="00470B52"/>
    <w:rsid w:val="004714FA"/>
    <w:rsid w:val="00475A5E"/>
    <w:rsid w:val="0048236C"/>
    <w:rsid w:val="00483A4F"/>
    <w:rsid w:val="004848E4"/>
    <w:rsid w:val="004935ED"/>
    <w:rsid w:val="004954FE"/>
    <w:rsid w:val="00495932"/>
    <w:rsid w:val="004A0081"/>
    <w:rsid w:val="004A07DD"/>
    <w:rsid w:val="004A1428"/>
    <w:rsid w:val="004A30F5"/>
    <w:rsid w:val="004A7FD8"/>
    <w:rsid w:val="004B46D5"/>
    <w:rsid w:val="004B67CF"/>
    <w:rsid w:val="004B7965"/>
    <w:rsid w:val="004B7EFC"/>
    <w:rsid w:val="004C03EC"/>
    <w:rsid w:val="004C48DE"/>
    <w:rsid w:val="004D2835"/>
    <w:rsid w:val="004E18FE"/>
    <w:rsid w:val="004E5691"/>
    <w:rsid w:val="004E7EDF"/>
    <w:rsid w:val="004F7495"/>
    <w:rsid w:val="005033CA"/>
    <w:rsid w:val="00507A18"/>
    <w:rsid w:val="005102B9"/>
    <w:rsid w:val="005113FD"/>
    <w:rsid w:val="00512DD7"/>
    <w:rsid w:val="005148DC"/>
    <w:rsid w:val="00515C4A"/>
    <w:rsid w:val="005163D3"/>
    <w:rsid w:val="00521C76"/>
    <w:rsid w:val="00522F61"/>
    <w:rsid w:val="005237BE"/>
    <w:rsid w:val="00525835"/>
    <w:rsid w:val="00525C4C"/>
    <w:rsid w:val="00530A6C"/>
    <w:rsid w:val="00530FBF"/>
    <w:rsid w:val="00536222"/>
    <w:rsid w:val="005407B6"/>
    <w:rsid w:val="0054099C"/>
    <w:rsid w:val="00540E1E"/>
    <w:rsid w:val="00541C37"/>
    <w:rsid w:val="00543F8F"/>
    <w:rsid w:val="00546194"/>
    <w:rsid w:val="005461C4"/>
    <w:rsid w:val="00547E5F"/>
    <w:rsid w:val="00550D16"/>
    <w:rsid w:val="005522D5"/>
    <w:rsid w:val="0055238B"/>
    <w:rsid w:val="005609BC"/>
    <w:rsid w:val="00563A3C"/>
    <w:rsid w:val="00563B99"/>
    <w:rsid w:val="00571065"/>
    <w:rsid w:val="00572249"/>
    <w:rsid w:val="00572A4C"/>
    <w:rsid w:val="00574C53"/>
    <w:rsid w:val="005841DC"/>
    <w:rsid w:val="00584204"/>
    <w:rsid w:val="00586D89"/>
    <w:rsid w:val="00587DC9"/>
    <w:rsid w:val="00590B22"/>
    <w:rsid w:val="00592446"/>
    <w:rsid w:val="005968FC"/>
    <w:rsid w:val="005B0AA2"/>
    <w:rsid w:val="005B547B"/>
    <w:rsid w:val="005C3687"/>
    <w:rsid w:val="005C472D"/>
    <w:rsid w:val="005C5C1B"/>
    <w:rsid w:val="005C6D2A"/>
    <w:rsid w:val="005D2AB4"/>
    <w:rsid w:val="005D75A7"/>
    <w:rsid w:val="005E0F56"/>
    <w:rsid w:val="005E31D1"/>
    <w:rsid w:val="005E417E"/>
    <w:rsid w:val="005E5349"/>
    <w:rsid w:val="005F0256"/>
    <w:rsid w:val="005F1DBB"/>
    <w:rsid w:val="005F25DB"/>
    <w:rsid w:val="005F3425"/>
    <w:rsid w:val="005F40F0"/>
    <w:rsid w:val="005F5D02"/>
    <w:rsid w:val="005F74A6"/>
    <w:rsid w:val="005F7D88"/>
    <w:rsid w:val="00600174"/>
    <w:rsid w:val="00600AB3"/>
    <w:rsid w:val="0060241F"/>
    <w:rsid w:val="006024C2"/>
    <w:rsid w:val="006030CB"/>
    <w:rsid w:val="00606310"/>
    <w:rsid w:val="00611D93"/>
    <w:rsid w:val="00613CBC"/>
    <w:rsid w:val="00613D12"/>
    <w:rsid w:val="00614EBF"/>
    <w:rsid w:val="0062106C"/>
    <w:rsid w:val="0062394D"/>
    <w:rsid w:val="00624A4D"/>
    <w:rsid w:val="0062752D"/>
    <w:rsid w:val="00631D46"/>
    <w:rsid w:val="00632452"/>
    <w:rsid w:val="0063513C"/>
    <w:rsid w:val="0064274C"/>
    <w:rsid w:val="0064399D"/>
    <w:rsid w:val="00644747"/>
    <w:rsid w:val="00644845"/>
    <w:rsid w:val="00644C78"/>
    <w:rsid w:val="00650C73"/>
    <w:rsid w:val="00651744"/>
    <w:rsid w:val="006523A5"/>
    <w:rsid w:val="006556B8"/>
    <w:rsid w:val="00656C20"/>
    <w:rsid w:val="00657013"/>
    <w:rsid w:val="0066108A"/>
    <w:rsid w:val="0066266B"/>
    <w:rsid w:val="006640F2"/>
    <w:rsid w:val="00664445"/>
    <w:rsid w:val="00670E12"/>
    <w:rsid w:val="00676422"/>
    <w:rsid w:val="00681E05"/>
    <w:rsid w:val="006830E0"/>
    <w:rsid w:val="0068386E"/>
    <w:rsid w:val="006906C3"/>
    <w:rsid w:val="00692972"/>
    <w:rsid w:val="00692C2F"/>
    <w:rsid w:val="00692CEE"/>
    <w:rsid w:val="0069323F"/>
    <w:rsid w:val="00693917"/>
    <w:rsid w:val="00696489"/>
    <w:rsid w:val="006A135B"/>
    <w:rsid w:val="006A26D5"/>
    <w:rsid w:val="006A2A8D"/>
    <w:rsid w:val="006A7080"/>
    <w:rsid w:val="006A73BD"/>
    <w:rsid w:val="006B0F20"/>
    <w:rsid w:val="006B1F6A"/>
    <w:rsid w:val="006B21D0"/>
    <w:rsid w:val="006B222A"/>
    <w:rsid w:val="006B3275"/>
    <w:rsid w:val="006B4136"/>
    <w:rsid w:val="006B6F1C"/>
    <w:rsid w:val="006C03CB"/>
    <w:rsid w:val="006C170E"/>
    <w:rsid w:val="006C4E9C"/>
    <w:rsid w:val="006C5BA9"/>
    <w:rsid w:val="006D061F"/>
    <w:rsid w:val="006D0845"/>
    <w:rsid w:val="006D206F"/>
    <w:rsid w:val="006D39AE"/>
    <w:rsid w:val="006D5DD3"/>
    <w:rsid w:val="006E54F2"/>
    <w:rsid w:val="006E7043"/>
    <w:rsid w:val="006E7226"/>
    <w:rsid w:val="006F1B19"/>
    <w:rsid w:val="006F437C"/>
    <w:rsid w:val="00701863"/>
    <w:rsid w:val="007060EF"/>
    <w:rsid w:val="00706DE3"/>
    <w:rsid w:val="007118F9"/>
    <w:rsid w:val="00711F8B"/>
    <w:rsid w:val="007148C4"/>
    <w:rsid w:val="00715D2C"/>
    <w:rsid w:val="00721695"/>
    <w:rsid w:val="00721A1E"/>
    <w:rsid w:val="007235BA"/>
    <w:rsid w:val="0072386B"/>
    <w:rsid w:val="0072548B"/>
    <w:rsid w:val="00725E86"/>
    <w:rsid w:val="007339C9"/>
    <w:rsid w:val="00734B79"/>
    <w:rsid w:val="007374D4"/>
    <w:rsid w:val="0074073B"/>
    <w:rsid w:val="007407FB"/>
    <w:rsid w:val="00744E26"/>
    <w:rsid w:val="00746893"/>
    <w:rsid w:val="0075356A"/>
    <w:rsid w:val="0075406B"/>
    <w:rsid w:val="00754DE2"/>
    <w:rsid w:val="007556A7"/>
    <w:rsid w:val="007556EA"/>
    <w:rsid w:val="007567CB"/>
    <w:rsid w:val="007617B6"/>
    <w:rsid w:val="007626AE"/>
    <w:rsid w:val="0076506C"/>
    <w:rsid w:val="007711C6"/>
    <w:rsid w:val="007730CF"/>
    <w:rsid w:val="00774570"/>
    <w:rsid w:val="007756CF"/>
    <w:rsid w:val="007821BC"/>
    <w:rsid w:val="00782460"/>
    <w:rsid w:val="00785BE8"/>
    <w:rsid w:val="007879CC"/>
    <w:rsid w:val="007909F6"/>
    <w:rsid w:val="007910F2"/>
    <w:rsid w:val="00791AC3"/>
    <w:rsid w:val="007947D0"/>
    <w:rsid w:val="00795C0A"/>
    <w:rsid w:val="007A15F2"/>
    <w:rsid w:val="007A56DC"/>
    <w:rsid w:val="007A5E80"/>
    <w:rsid w:val="007A798F"/>
    <w:rsid w:val="007B3ABB"/>
    <w:rsid w:val="007C1F34"/>
    <w:rsid w:val="007C456C"/>
    <w:rsid w:val="007C5C20"/>
    <w:rsid w:val="007C6256"/>
    <w:rsid w:val="007D6F93"/>
    <w:rsid w:val="007E09DA"/>
    <w:rsid w:val="007E0FCD"/>
    <w:rsid w:val="007E0FF3"/>
    <w:rsid w:val="007E4E8C"/>
    <w:rsid w:val="007F16F0"/>
    <w:rsid w:val="007F1CEE"/>
    <w:rsid w:val="007F21C1"/>
    <w:rsid w:val="0080059A"/>
    <w:rsid w:val="00805482"/>
    <w:rsid w:val="00806854"/>
    <w:rsid w:val="0081107D"/>
    <w:rsid w:val="0081132F"/>
    <w:rsid w:val="00811602"/>
    <w:rsid w:val="008125B8"/>
    <w:rsid w:val="00813F0A"/>
    <w:rsid w:val="0082439E"/>
    <w:rsid w:val="00824962"/>
    <w:rsid w:val="00824EA3"/>
    <w:rsid w:val="00825AD2"/>
    <w:rsid w:val="0082757E"/>
    <w:rsid w:val="00830EC3"/>
    <w:rsid w:val="00833A14"/>
    <w:rsid w:val="008340EE"/>
    <w:rsid w:val="00834C9D"/>
    <w:rsid w:val="00834E1B"/>
    <w:rsid w:val="008406C5"/>
    <w:rsid w:val="008411F4"/>
    <w:rsid w:val="00843F17"/>
    <w:rsid w:val="008447F4"/>
    <w:rsid w:val="00850EAF"/>
    <w:rsid w:val="0085246E"/>
    <w:rsid w:val="00854256"/>
    <w:rsid w:val="00854361"/>
    <w:rsid w:val="00854BB0"/>
    <w:rsid w:val="00855E29"/>
    <w:rsid w:val="00860B9C"/>
    <w:rsid w:val="00862595"/>
    <w:rsid w:val="00864F60"/>
    <w:rsid w:val="00866369"/>
    <w:rsid w:val="0086743A"/>
    <w:rsid w:val="0086776B"/>
    <w:rsid w:val="0087015A"/>
    <w:rsid w:val="00870B1B"/>
    <w:rsid w:val="00870BB8"/>
    <w:rsid w:val="0087150A"/>
    <w:rsid w:val="00871F0D"/>
    <w:rsid w:val="00873356"/>
    <w:rsid w:val="00873DB4"/>
    <w:rsid w:val="0087750E"/>
    <w:rsid w:val="00882974"/>
    <w:rsid w:val="00882A08"/>
    <w:rsid w:val="0088403B"/>
    <w:rsid w:val="0088484A"/>
    <w:rsid w:val="0089100C"/>
    <w:rsid w:val="00893912"/>
    <w:rsid w:val="008945EE"/>
    <w:rsid w:val="00894AD9"/>
    <w:rsid w:val="008978C4"/>
    <w:rsid w:val="008A120A"/>
    <w:rsid w:val="008A32B3"/>
    <w:rsid w:val="008A3DBE"/>
    <w:rsid w:val="008A4BAF"/>
    <w:rsid w:val="008A5891"/>
    <w:rsid w:val="008B1BD0"/>
    <w:rsid w:val="008B35D2"/>
    <w:rsid w:val="008B3947"/>
    <w:rsid w:val="008B7B79"/>
    <w:rsid w:val="008C2660"/>
    <w:rsid w:val="008C2BF1"/>
    <w:rsid w:val="008C2DE4"/>
    <w:rsid w:val="008C5531"/>
    <w:rsid w:val="008D2727"/>
    <w:rsid w:val="008E2325"/>
    <w:rsid w:val="008E6250"/>
    <w:rsid w:val="008E71F8"/>
    <w:rsid w:val="008F334C"/>
    <w:rsid w:val="008F4016"/>
    <w:rsid w:val="008F5C23"/>
    <w:rsid w:val="008F7488"/>
    <w:rsid w:val="008F7A76"/>
    <w:rsid w:val="009007BD"/>
    <w:rsid w:val="00901360"/>
    <w:rsid w:val="00901473"/>
    <w:rsid w:val="00902A45"/>
    <w:rsid w:val="009032F3"/>
    <w:rsid w:val="00905811"/>
    <w:rsid w:val="00907AB3"/>
    <w:rsid w:val="00912F46"/>
    <w:rsid w:val="00915B08"/>
    <w:rsid w:val="009168AB"/>
    <w:rsid w:val="00917D8C"/>
    <w:rsid w:val="00920F03"/>
    <w:rsid w:val="00921299"/>
    <w:rsid w:val="009248AF"/>
    <w:rsid w:val="00925982"/>
    <w:rsid w:val="0093085B"/>
    <w:rsid w:val="00932848"/>
    <w:rsid w:val="00933138"/>
    <w:rsid w:val="0093370C"/>
    <w:rsid w:val="00936F74"/>
    <w:rsid w:val="009373F8"/>
    <w:rsid w:val="0094006A"/>
    <w:rsid w:val="00940E1C"/>
    <w:rsid w:val="009444EF"/>
    <w:rsid w:val="00944E0D"/>
    <w:rsid w:val="0094550C"/>
    <w:rsid w:val="00947FBE"/>
    <w:rsid w:val="00952EA0"/>
    <w:rsid w:val="0095682C"/>
    <w:rsid w:val="0095686C"/>
    <w:rsid w:val="0096120E"/>
    <w:rsid w:val="00964315"/>
    <w:rsid w:val="00964979"/>
    <w:rsid w:val="00965826"/>
    <w:rsid w:val="00970DAB"/>
    <w:rsid w:val="00974FED"/>
    <w:rsid w:val="0097567E"/>
    <w:rsid w:val="00975FB4"/>
    <w:rsid w:val="00980441"/>
    <w:rsid w:val="00980A8A"/>
    <w:rsid w:val="009819FE"/>
    <w:rsid w:val="009840D9"/>
    <w:rsid w:val="00986FE3"/>
    <w:rsid w:val="009925CC"/>
    <w:rsid w:val="009941FE"/>
    <w:rsid w:val="009A1692"/>
    <w:rsid w:val="009A1FF6"/>
    <w:rsid w:val="009A22E6"/>
    <w:rsid w:val="009A4D91"/>
    <w:rsid w:val="009A5C1A"/>
    <w:rsid w:val="009A611B"/>
    <w:rsid w:val="009A6256"/>
    <w:rsid w:val="009A6642"/>
    <w:rsid w:val="009A706A"/>
    <w:rsid w:val="009A7B1F"/>
    <w:rsid w:val="009B21F7"/>
    <w:rsid w:val="009B3FF0"/>
    <w:rsid w:val="009B6859"/>
    <w:rsid w:val="009B73D9"/>
    <w:rsid w:val="009B7661"/>
    <w:rsid w:val="009B793F"/>
    <w:rsid w:val="009C13D9"/>
    <w:rsid w:val="009C16A5"/>
    <w:rsid w:val="009C3E3B"/>
    <w:rsid w:val="009C4942"/>
    <w:rsid w:val="009C4C02"/>
    <w:rsid w:val="009C5EDC"/>
    <w:rsid w:val="009C6BCE"/>
    <w:rsid w:val="009D3089"/>
    <w:rsid w:val="009E0892"/>
    <w:rsid w:val="009E1B70"/>
    <w:rsid w:val="009E25AE"/>
    <w:rsid w:val="009F3523"/>
    <w:rsid w:val="009F7C91"/>
    <w:rsid w:val="00A001DF"/>
    <w:rsid w:val="00A02A63"/>
    <w:rsid w:val="00A037E0"/>
    <w:rsid w:val="00A06F95"/>
    <w:rsid w:val="00A07FF0"/>
    <w:rsid w:val="00A102BC"/>
    <w:rsid w:val="00A206BA"/>
    <w:rsid w:val="00A21648"/>
    <w:rsid w:val="00A2209D"/>
    <w:rsid w:val="00A220F1"/>
    <w:rsid w:val="00A30354"/>
    <w:rsid w:val="00A3136B"/>
    <w:rsid w:val="00A31C00"/>
    <w:rsid w:val="00A32560"/>
    <w:rsid w:val="00A331AC"/>
    <w:rsid w:val="00A33AA2"/>
    <w:rsid w:val="00A35E7E"/>
    <w:rsid w:val="00A40BAF"/>
    <w:rsid w:val="00A432A5"/>
    <w:rsid w:val="00A45FEC"/>
    <w:rsid w:val="00A51C7C"/>
    <w:rsid w:val="00A5306C"/>
    <w:rsid w:val="00A53680"/>
    <w:rsid w:val="00A63348"/>
    <w:rsid w:val="00A63AA0"/>
    <w:rsid w:val="00A6453E"/>
    <w:rsid w:val="00A65944"/>
    <w:rsid w:val="00A66E67"/>
    <w:rsid w:val="00A73317"/>
    <w:rsid w:val="00A74E2B"/>
    <w:rsid w:val="00A752ED"/>
    <w:rsid w:val="00A76BAA"/>
    <w:rsid w:val="00A77E0A"/>
    <w:rsid w:val="00A80120"/>
    <w:rsid w:val="00A834CA"/>
    <w:rsid w:val="00A85F88"/>
    <w:rsid w:val="00A86271"/>
    <w:rsid w:val="00A91598"/>
    <w:rsid w:val="00A94EBC"/>
    <w:rsid w:val="00A97F50"/>
    <w:rsid w:val="00AA587B"/>
    <w:rsid w:val="00AA79DA"/>
    <w:rsid w:val="00AA7A7A"/>
    <w:rsid w:val="00AA7A83"/>
    <w:rsid w:val="00AB6727"/>
    <w:rsid w:val="00AC0576"/>
    <w:rsid w:val="00AC0F68"/>
    <w:rsid w:val="00AC2198"/>
    <w:rsid w:val="00AC3E7B"/>
    <w:rsid w:val="00AC7B6C"/>
    <w:rsid w:val="00AD2760"/>
    <w:rsid w:val="00AD35B6"/>
    <w:rsid w:val="00AD5D01"/>
    <w:rsid w:val="00AD5F18"/>
    <w:rsid w:val="00AD6BF1"/>
    <w:rsid w:val="00AE683D"/>
    <w:rsid w:val="00AF4C8D"/>
    <w:rsid w:val="00AF5ED1"/>
    <w:rsid w:val="00AF6736"/>
    <w:rsid w:val="00AF710A"/>
    <w:rsid w:val="00B03763"/>
    <w:rsid w:val="00B03C40"/>
    <w:rsid w:val="00B0468B"/>
    <w:rsid w:val="00B06AA7"/>
    <w:rsid w:val="00B10292"/>
    <w:rsid w:val="00B11518"/>
    <w:rsid w:val="00B11BFE"/>
    <w:rsid w:val="00B11D29"/>
    <w:rsid w:val="00B130F0"/>
    <w:rsid w:val="00B14C50"/>
    <w:rsid w:val="00B150E9"/>
    <w:rsid w:val="00B15A9E"/>
    <w:rsid w:val="00B1722E"/>
    <w:rsid w:val="00B17CE3"/>
    <w:rsid w:val="00B217E8"/>
    <w:rsid w:val="00B226D2"/>
    <w:rsid w:val="00B22B24"/>
    <w:rsid w:val="00B2404E"/>
    <w:rsid w:val="00B35E4C"/>
    <w:rsid w:val="00B36F1B"/>
    <w:rsid w:val="00B3737E"/>
    <w:rsid w:val="00B37882"/>
    <w:rsid w:val="00B37EF0"/>
    <w:rsid w:val="00B419CF"/>
    <w:rsid w:val="00B44F2D"/>
    <w:rsid w:val="00B46E1B"/>
    <w:rsid w:val="00B524F9"/>
    <w:rsid w:val="00B53B90"/>
    <w:rsid w:val="00B54028"/>
    <w:rsid w:val="00B548A7"/>
    <w:rsid w:val="00B5625C"/>
    <w:rsid w:val="00B56BEA"/>
    <w:rsid w:val="00B57403"/>
    <w:rsid w:val="00B627AD"/>
    <w:rsid w:val="00B62BF1"/>
    <w:rsid w:val="00B6547E"/>
    <w:rsid w:val="00B70648"/>
    <w:rsid w:val="00B70D7E"/>
    <w:rsid w:val="00B7129F"/>
    <w:rsid w:val="00B727EF"/>
    <w:rsid w:val="00B74D6A"/>
    <w:rsid w:val="00B7535A"/>
    <w:rsid w:val="00B75F2B"/>
    <w:rsid w:val="00B80886"/>
    <w:rsid w:val="00B81D17"/>
    <w:rsid w:val="00B829C2"/>
    <w:rsid w:val="00B8782A"/>
    <w:rsid w:val="00B90162"/>
    <w:rsid w:val="00B960FD"/>
    <w:rsid w:val="00BA08C2"/>
    <w:rsid w:val="00BA1397"/>
    <w:rsid w:val="00BA1EFD"/>
    <w:rsid w:val="00BA27A3"/>
    <w:rsid w:val="00BA3F2C"/>
    <w:rsid w:val="00BA6DA4"/>
    <w:rsid w:val="00BB3048"/>
    <w:rsid w:val="00BB445F"/>
    <w:rsid w:val="00BB7431"/>
    <w:rsid w:val="00BC0886"/>
    <w:rsid w:val="00BC1DAE"/>
    <w:rsid w:val="00BC206C"/>
    <w:rsid w:val="00BC23E1"/>
    <w:rsid w:val="00BC39C8"/>
    <w:rsid w:val="00BC4F00"/>
    <w:rsid w:val="00BC6A99"/>
    <w:rsid w:val="00BC7686"/>
    <w:rsid w:val="00BC78AF"/>
    <w:rsid w:val="00BD0DF6"/>
    <w:rsid w:val="00BD2235"/>
    <w:rsid w:val="00BD2EFD"/>
    <w:rsid w:val="00BD58AE"/>
    <w:rsid w:val="00BE61EC"/>
    <w:rsid w:val="00BE795A"/>
    <w:rsid w:val="00BF4990"/>
    <w:rsid w:val="00BF4F47"/>
    <w:rsid w:val="00BF77AF"/>
    <w:rsid w:val="00C035F7"/>
    <w:rsid w:val="00C1023A"/>
    <w:rsid w:val="00C17D14"/>
    <w:rsid w:val="00C2199E"/>
    <w:rsid w:val="00C225EB"/>
    <w:rsid w:val="00C30C60"/>
    <w:rsid w:val="00C31A97"/>
    <w:rsid w:val="00C460F1"/>
    <w:rsid w:val="00C464C9"/>
    <w:rsid w:val="00C467A7"/>
    <w:rsid w:val="00C47349"/>
    <w:rsid w:val="00C54260"/>
    <w:rsid w:val="00C60246"/>
    <w:rsid w:val="00C60EBD"/>
    <w:rsid w:val="00C60EED"/>
    <w:rsid w:val="00C62C7C"/>
    <w:rsid w:val="00C63266"/>
    <w:rsid w:val="00C645B4"/>
    <w:rsid w:val="00C67198"/>
    <w:rsid w:val="00C70C6C"/>
    <w:rsid w:val="00C73A05"/>
    <w:rsid w:val="00C73DF7"/>
    <w:rsid w:val="00C743CE"/>
    <w:rsid w:val="00C74652"/>
    <w:rsid w:val="00C74EE6"/>
    <w:rsid w:val="00C75F7A"/>
    <w:rsid w:val="00C76632"/>
    <w:rsid w:val="00C827BD"/>
    <w:rsid w:val="00C87159"/>
    <w:rsid w:val="00C8779D"/>
    <w:rsid w:val="00C91385"/>
    <w:rsid w:val="00C91AE2"/>
    <w:rsid w:val="00C946BD"/>
    <w:rsid w:val="00C9535F"/>
    <w:rsid w:val="00C96980"/>
    <w:rsid w:val="00C9769C"/>
    <w:rsid w:val="00C97A49"/>
    <w:rsid w:val="00CA08D1"/>
    <w:rsid w:val="00CA0958"/>
    <w:rsid w:val="00CA1CCA"/>
    <w:rsid w:val="00CA3CC3"/>
    <w:rsid w:val="00CA4602"/>
    <w:rsid w:val="00CA47FF"/>
    <w:rsid w:val="00CA77A2"/>
    <w:rsid w:val="00CA7BC3"/>
    <w:rsid w:val="00CB0079"/>
    <w:rsid w:val="00CB047D"/>
    <w:rsid w:val="00CB6894"/>
    <w:rsid w:val="00CB721A"/>
    <w:rsid w:val="00CB761A"/>
    <w:rsid w:val="00CB7E8D"/>
    <w:rsid w:val="00CC051E"/>
    <w:rsid w:val="00CC1448"/>
    <w:rsid w:val="00CC1FB5"/>
    <w:rsid w:val="00CC4216"/>
    <w:rsid w:val="00CC7200"/>
    <w:rsid w:val="00CD1BEA"/>
    <w:rsid w:val="00CD3880"/>
    <w:rsid w:val="00CD3F5A"/>
    <w:rsid w:val="00CD4920"/>
    <w:rsid w:val="00CE0375"/>
    <w:rsid w:val="00CE2195"/>
    <w:rsid w:val="00CE6814"/>
    <w:rsid w:val="00CE6AB7"/>
    <w:rsid w:val="00CF0547"/>
    <w:rsid w:val="00CF2138"/>
    <w:rsid w:val="00CF4698"/>
    <w:rsid w:val="00CF5EAC"/>
    <w:rsid w:val="00CF5FDB"/>
    <w:rsid w:val="00CF6553"/>
    <w:rsid w:val="00D04D2B"/>
    <w:rsid w:val="00D056A2"/>
    <w:rsid w:val="00D057FD"/>
    <w:rsid w:val="00D07801"/>
    <w:rsid w:val="00D1034D"/>
    <w:rsid w:val="00D11E9D"/>
    <w:rsid w:val="00D1207B"/>
    <w:rsid w:val="00D13646"/>
    <w:rsid w:val="00D173D6"/>
    <w:rsid w:val="00D177F3"/>
    <w:rsid w:val="00D263B2"/>
    <w:rsid w:val="00D30159"/>
    <w:rsid w:val="00D3738E"/>
    <w:rsid w:val="00D37C1E"/>
    <w:rsid w:val="00D37CBC"/>
    <w:rsid w:val="00D41211"/>
    <w:rsid w:val="00D41F1C"/>
    <w:rsid w:val="00D42359"/>
    <w:rsid w:val="00D42DDC"/>
    <w:rsid w:val="00D45DF4"/>
    <w:rsid w:val="00D47157"/>
    <w:rsid w:val="00D50A90"/>
    <w:rsid w:val="00D50F0A"/>
    <w:rsid w:val="00D528E0"/>
    <w:rsid w:val="00D547CE"/>
    <w:rsid w:val="00D5503F"/>
    <w:rsid w:val="00D56E95"/>
    <w:rsid w:val="00D57148"/>
    <w:rsid w:val="00D5726E"/>
    <w:rsid w:val="00D60999"/>
    <w:rsid w:val="00D641A5"/>
    <w:rsid w:val="00D64240"/>
    <w:rsid w:val="00D710AE"/>
    <w:rsid w:val="00D7333A"/>
    <w:rsid w:val="00D7352A"/>
    <w:rsid w:val="00D754C0"/>
    <w:rsid w:val="00D75A54"/>
    <w:rsid w:val="00D75E29"/>
    <w:rsid w:val="00D81228"/>
    <w:rsid w:val="00D81774"/>
    <w:rsid w:val="00D82474"/>
    <w:rsid w:val="00D86F21"/>
    <w:rsid w:val="00D91492"/>
    <w:rsid w:val="00D922C0"/>
    <w:rsid w:val="00D93C0F"/>
    <w:rsid w:val="00D951E9"/>
    <w:rsid w:val="00D96966"/>
    <w:rsid w:val="00DA0701"/>
    <w:rsid w:val="00DA26E7"/>
    <w:rsid w:val="00DA422B"/>
    <w:rsid w:val="00DA6116"/>
    <w:rsid w:val="00DB0261"/>
    <w:rsid w:val="00DB1DFE"/>
    <w:rsid w:val="00DB354E"/>
    <w:rsid w:val="00DB5A04"/>
    <w:rsid w:val="00DC2D37"/>
    <w:rsid w:val="00DC48A4"/>
    <w:rsid w:val="00DC76CD"/>
    <w:rsid w:val="00DC78FE"/>
    <w:rsid w:val="00DD54D6"/>
    <w:rsid w:val="00DD5DBF"/>
    <w:rsid w:val="00DE12A0"/>
    <w:rsid w:val="00DF227A"/>
    <w:rsid w:val="00DF6097"/>
    <w:rsid w:val="00E00501"/>
    <w:rsid w:val="00E046B5"/>
    <w:rsid w:val="00E10BBF"/>
    <w:rsid w:val="00E152B9"/>
    <w:rsid w:val="00E203EC"/>
    <w:rsid w:val="00E20B8E"/>
    <w:rsid w:val="00E21653"/>
    <w:rsid w:val="00E222D3"/>
    <w:rsid w:val="00E2474F"/>
    <w:rsid w:val="00E256C8"/>
    <w:rsid w:val="00E27451"/>
    <w:rsid w:val="00E3007E"/>
    <w:rsid w:val="00E301EC"/>
    <w:rsid w:val="00E310D5"/>
    <w:rsid w:val="00E32BC6"/>
    <w:rsid w:val="00E33199"/>
    <w:rsid w:val="00E333D3"/>
    <w:rsid w:val="00E34DBB"/>
    <w:rsid w:val="00E377A7"/>
    <w:rsid w:val="00E40B46"/>
    <w:rsid w:val="00E419FB"/>
    <w:rsid w:val="00E5298A"/>
    <w:rsid w:val="00E5553E"/>
    <w:rsid w:val="00E57E4F"/>
    <w:rsid w:val="00E63958"/>
    <w:rsid w:val="00E72A75"/>
    <w:rsid w:val="00E77854"/>
    <w:rsid w:val="00E81370"/>
    <w:rsid w:val="00E82220"/>
    <w:rsid w:val="00E8235C"/>
    <w:rsid w:val="00E82649"/>
    <w:rsid w:val="00E834B3"/>
    <w:rsid w:val="00E845A0"/>
    <w:rsid w:val="00E91128"/>
    <w:rsid w:val="00E917E1"/>
    <w:rsid w:val="00E9207E"/>
    <w:rsid w:val="00E929D9"/>
    <w:rsid w:val="00E938E5"/>
    <w:rsid w:val="00E952A5"/>
    <w:rsid w:val="00E95B07"/>
    <w:rsid w:val="00E95FE5"/>
    <w:rsid w:val="00EA0794"/>
    <w:rsid w:val="00EA0C92"/>
    <w:rsid w:val="00EA457E"/>
    <w:rsid w:val="00EB1C3F"/>
    <w:rsid w:val="00EB1F26"/>
    <w:rsid w:val="00EB2120"/>
    <w:rsid w:val="00EB2700"/>
    <w:rsid w:val="00EB586F"/>
    <w:rsid w:val="00EB5E6E"/>
    <w:rsid w:val="00EB6F85"/>
    <w:rsid w:val="00EC021C"/>
    <w:rsid w:val="00EC02F9"/>
    <w:rsid w:val="00EC3910"/>
    <w:rsid w:val="00EC3D00"/>
    <w:rsid w:val="00EC3E01"/>
    <w:rsid w:val="00EC5D5F"/>
    <w:rsid w:val="00EC6A03"/>
    <w:rsid w:val="00EC7783"/>
    <w:rsid w:val="00EC7CC5"/>
    <w:rsid w:val="00ED06EB"/>
    <w:rsid w:val="00ED18A4"/>
    <w:rsid w:val="00ED31D9"/>
    <w:rsid w:val="00ED4856"/>
    <w:rsid w:val="00ED629B"/>
    <w:rsid w:val="00ED7937"/>
    <w:rsid w:val="00EE13F2"/>
    <w:rsid w:val="00EE5E58"/>
    <w:rsid w:val="00EE6331"/>
    <w:rsid w:val="00EF0547"/>
    <w:rsid w:val="00EF0932"/>
    <w:rsid w:val="00EF4F63"/>
    <w:rsid w:val="00EF7620"/>
    <w:rsid w:val="00EF7ABA"/>
    <w:rsid w:val="00EF7E79"/>
    <w:rsid w:val="00F01139"/>
    <w:rsid w:val="00F03854"/>
    <w:rsid w:val="00F07054"/>
    <w:rsid w:val="00F15AA8"/>
    <w:rsid w:val="00F17938"/>
    <w:rsid w:val="00F179A2"/>
    <w:rsid w:val="00F24465"/>
    <w:rsid w:val="00F2523B"/>
    <w:rsid w:val="00F276E3"/>
    <w:rsid w:val="00F312AC"/>
    <w:rsid w:val="00F3136C"/>
    <w:rsid w:val="00F320FA"/>
    <w:rsid w:val="00F417FE"/>
    <w:rsid w:val="00F45EA7"/>
    <w:rsid w:val="00F501A7"/>
    <w:rsid w:val="00F51EB6"/>
    <w:rsid w:val="00F56482"/>
    <w:rsid w:val="00F62176"/>
    <w:rsid w:val="00F626B0"/>
    <w:rsid w:val="00F626C0"/>
    <w:rsid w:val="00F63053"/>
    <w:rsid w:val="00F63E3A"/>
    <w:rsid w:val="00F66077"/>
    <w:rsid w:val="00F700A3"/>
    <w:rsid w:val="00F71162"/>
    <w:rsid w:val="00F712AA"/>
    <w:rsid w:val="00F72AF7"/>
    <w:rsid w:val="00F7458F"/>
    <w:rsid w:val="00F7495D"/>
    <w:rsid w:val="00F761FE"/>
    <w:rsid w:val="00F762D2"/>
    <w:rsid w:val="00F81A64"/>
    <w:rsid w:val="00F83809"/>
    <w:rsid w:val="00F8478F"/>
    <w:rsid w:val="00F84CB6"/>
    <w:rsid w:val="00F85132"/>
    <w:rsid w:val="00F8534D"/>
    <w:rsid w:val="00F8664E"/>
    <w:rsid w:val="00F907CD"/>
    <w:rsid w:val="00F907F9"/>
    <w:rsid w:val="00F91DAF"/>
    <w:rsid w:val="00F96A19"/>
    <w:rsid w:val="00FA00C2"/>
    <w:rsid w:val="00FA0C2C"/>
    <w:rsid w:val="00FA2550"/>
    <w:rsid w:val="00FA5EFA"/>
    <w:rsid w:val="00FA786A"/>
    <w:rsid w:val="00FA7CC2"/>
    <w:rsid w:val="00FB1003"/>
    <w:rsid w:val="00FB41CE"/>
    <w:rsid w:val="00FC35CD"/>
    <w:rsid w:val="00FC5CEA"/>
    <w:rsid w:val="00FC716B"/>
    <w:rsid w:val="00FD2531"/>
    <w:rsid w:val="00FD3335"/>
    <w:rsid w:val="00FD436D"/>
    <w:rsid w:val="00FD7CF8"/>
    <w:rsid w:val="00FE15B2"/>
    <w:rsid w:val="00FE6B03"/>
    <w:rsid w:val="00FF069F"/>
    <w:rsid w:val="00FF57E3"/>
    <w:rsid w:val="00FF6F4D"/>
    <w:rsid w:val="493D30D5"/>
    <w:rsid w:val="6235E0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D4708"/>
  <w15:chartTrackingRefBased/>
  <w15:docId w15:val="{7D8A4046-6AAA-4D32-82C9-04A8A0E2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0A"/>
    <w:rPr>
      <w:sz w:val="24"/>
      <w:szCs w:val="24"/>
      <w:lang w:val="nl-NL" w:eastAsia="nl-NL"/>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445"/>
    <w:pPr>
      <w:tabs>
        <w:tab w:val="center" w:pos="4536"/>
        <w:tab w:val="right" w:pos="9072"/>
      </w:tabs>
    </w:pPr>
  </w:style>
  <w:style w:type="character" w:customStyle="1" w:styleId="HeaderChar">
    <w:name w:val="Header Char"/>
    <w:basedOn w:val="DefaultParagraphFont"/>
    <w:link w:val="Header"/>
    <w:uiPriority w:val="99"/>
    <w:rsid w:val="00664445"/>
    <w:rPr>
      <w:sz w:val="24"/>
      <w:szCs w:val="24"/>
      <w:lang w:val="nl-NL" w:eastAsia="nl-NL"/>
    </w:rPr>
  </w:style>
  <w:style w:type="paragraph" w:styleId="Footer">
    <w:name w:val="footer"/>
    <w:basedOn w:val="Normal"/>
    <w:link w:val="FooterChar"/>
    <w:uiPriority w:val="99"/>
    <w:unhideWhenUsed/>
    <w:rsid w:val="00664445"/>
    <w:pPr>
      <w:tabs>
        <w:tab w:val="center" w:pos="4536"/>
        <w:tab w:val="right" w:pos="9072"/>
      </w:tabs>
    </w:pPr>
  </w:style>
  <w:style w:type="character" w:customStyle="1" w:styleId="FooterChar">
    <w:name w:val="Footer Char"/>
    <w:basedOn w:val="DefaultParagraphFont"/>
    <w:link w:val="Footer"/>
    <w:uiPriority w:val="99"/>
    <w:rsid w:val="00664445"/>
    <w:rPr>
      <w:sz w:val="24"/>
      <w:szCs w:val="24"/>
      <w:lang w:val="nl-NL" w:eastAsia="nl-NL"/>
    </w:rPr>
  </w:style>
  <w:style w:type="paragraph" w:styleId="ListParagraph">
    <w:name w:val="List Paragraph"/>
    <w:basedOn w:val="Normal"/>
    <w:link w:val="ListParagraphChar"/>
    <w:uiPriority w:val="1"/>
    <w:qFormat/>
    <w:rsid w:val="0082439E"/>
    <w:pPr>
      <w:ind w:left="720"/>
      <w:contextualSpacing/>
    </w:pPr>
  </w:style>
  <w:style w:type="character" w:styleId="Hyperlink">
    <w:name w:val="Hyperlink"/>
    <w:basedOn w:val="DefaultParagraphFont"/>
    <w:uiPriority w:val="99"/>
    <w:unhideWhenUsed/>
    <w:rsid w:val="00C645B4"/>
    <w:rPr>
      <w:color w:val="0563C1" w:themeColor="hyperlink"/>
      <w:u w:val="single"/>
    </w:rPr>
  </w:style>
  <w:style w:type="character" w:styleId="UnresolvedMention">
    <w:name w:val="Unresolved Mention"/>
    <w:basedOn w:val="DefaultParagraphFont"/>
    <w:uiPriority w:val="99"/>
    <w:semiHidden/>
    <w:unhideWhenUsed/>
    <w:rsid w:val="00C645B4"/>
    <w:rPr>
      <w:color w:val="605E5C"/>
      <w:shd w:val="clear" w:color="auto" w:fill="E1DFDD"/>
    </w:rPr>
  </w:style>
  <w:style w:type="character" w:styleId="CommentReference">
    <w:name w:val="annotation reference"/>
    <w:basedOn w:val="DefaultParagraphFont"/>
    <w:semiHidden/>
    <w:unhideWhenUsed/>
    <w:rsid w:val="00A91598"/>
    <w:rPr>
      <w:sz w:val="16"/>
      <w:szCs w:val="16"/>
    </w:rPr>
  </w:style>
  <w:style w:type="paragraph" w:styleId="CommentText">
    <w:name w:val="annotation text"/>
    <w:basedOn w:val="Normal"/>
    <w:link w:val="CommentTextChar"/>
    <w:uiPriority w:val="99"/>
    <w:unhideWhenUsed/>
    <w:rsid w:val="00A91598"/>
    <w:rPr>
      <w:sz w:val="20"/>
      <w:szCs w:val="20"/>
    </w:rPr>
  </w:style>
  <w:style w:type="character" w:customStyle="1" w:styleId="CommentTextChar">
    <w:name w:val="Comment Text Char"/>
    <w:basedOn w:val="DefaultParagraphFont"/>
    <w:link w:val="CommentText"/>
    <w:uiPriority w:val="99"/>
    <w:rsid w:val="00A91598"/>
    <w:rPr>
      <w:lang w:val="nl-NL" w:eastAsia="nl-NL"/>
    </w:rPr>
  </w:style>
  <w:style w:type="paragraph" w:styleId="CommentSubject">
    <w:name w:val="annotation subject"/>
    <w:basedOn w:val="CommentText"/>
    <w:next w:val="CommentText"/>
    <w:link w:val="CommentSubjectChar"/>
    <w:uiPriority w:val="99"/>
    <w:semiHidden/>
    <w:unhideWhenUsed/>
    <w:rsid w:val="00A91598"/>
    <w:rPr>
      <w:b/>
      <w:bCs/>
    </w:rPr>
  </w:style>
  <w:style w:type="character" w:customStyle="1" w:styleId="CommentSubjectChar">
    <w:name w:val="Comment Subject Char"/>
    <w:basedOn w:val="CommentTextChar"/>
    <w:link w:val="CommentSubject"/>
    <w:uiPriority w:val="99"/>
    <w:semiHidden/>
    <w:rsid w:val="00A91598"/>
    <w:rPr>
      <w:b/>
      <w:bCs/>
      <w:lang w:val="nl-NL" w:eastAsia="nl-NL"/>
    </w:rPr>
  </w:style>
  <w:style w:type="paragraph" w:styleId="Revision">
    <w:name w:val="Revision"/>
    <w:hidden/>
    <w:uiPriority w:val="99"/>
    <w:semiHidden/>
    <w:rsid w:val="00944E0D"/>
    <w:rPr>
      <w:sz w:val="24"/>
      <w:szCs w:val="24"/>
      <w:lang w:val="nl-NL" w:eastAsia="nl-NL"/>
    </w:rPr>
  </w:style>
  <w:style w:type="character" w:customStyle="1" w:styleId="ListParagraphChar">
    <w:name w:val="List Paragraph Char"/>
    <w:basedOn w:val="DefaultParagraphFont"/>
    <w:link w:val="ListParagraph"/>
    <w:uiPriority w:val="34"/>
    <w:locked/>
    <w:rsid w:val="00D056A2"/>
    <w:rPr>
      <w:sz w:val="24"/>
      <w:szCs w:val="24"/>
      <w:lang w:val="nl-NL" w:eastAsia="nl-NL"/>
    </w:rPr>
  </w:style>
  <w:style w:type="paragraph" w:customStyle="1" w:styleId="T-C-Article">
    <w:name w:val="T-C - Article"/>
    <w:basedOn w:val="Normal"/>
    <w:next w:val="Normal"/>
    <w:uiPriority w:val="9"/>
    <w:rsid w:val="00B80886"/>
    <w:pPr>
      <w:keepNext/>
      <w:keepLines/>
      <w:numPr>
        <w:numId w:val="10"/>
      </w:numPr>
      <w:suppressAutoHyphens/>
      <w:spacing w:before="180" w:after="240"/>
    </w:pPr>
    <w:rPr>
      <w:rFonts w:ascii="Arial" w:eastAsiaTheme="minorHAnsi" w:hAnsi="Arial" w:cs="Verdana"/>
      <w:b/>
      <w:sz w:val="14"/>
      <w:szCs w:val="20"/>
      <w:lang w:val="en-GB" w:eastAsia="en-US"/>
    </w:rPr>
  </w:style>
  <w:style w:type="paragraph" w:customStyle="1" w:styleId="T-CListNumber">
    <w:name w:val="T-C List Number"/>
    <w:basedOn w:val="Normal"/>
    <w:uiPriority w:val="9"/>
    <w:rsid w:val="00B80886"/>
    <w:pPr>
      <w:numPr>
        <w:ilvl w:val="1"/>
        <w:numId w:val="10"/>
      </w:numPr>
      <w:suppressAutoHyphens/>
      <w:spacing w:before="120" w:after="120"/>
    </w:pPr>
    <w:rPr>
      <w:rFonts w:ascii="Arial" w:eastAsiaTheme="minorHAnsi" w:hAnsi="Arial" w:cs="Verdana"/>
      <w:sz w:val="14"/>
      <w:szCs w:val="20"/>
      <w:lang w:val="en-GB" w:eastAsia="en-US"/>
    </w:rPr>
  </w:style>
  <w:style w:type="paragraph" w:styleId="NoSpacing">
    <w:name w:val="No Spacing"/>
    <w:uiPriority w:val="1"/>
    <w:qFormat/>
    <w:rsid w:val="002D70E9"/>
    <w:rPr>
      <w:sz w:val="24"/>
      <w:szCs w:val="24"/>
      <w:lang w:val="nl-NL" w:eastAsia="nl-NL"/>
    </w:rPr>
  </w:style>
  <w:style w:type="character" w:styleId="Mention">
    <w:name w:val="Mention"/>
    <w:basedOn w:val="DefaultParagraphFont"/>
    <w:uiPriority w:val="99"/>
    <w:unhideWhenUsed/>
    <w:rsid w:val="005237BE"/>
    <w:rPr>
      <w:color w:val="2B579A"/>
      <w:shd w:val="clear" w:color="auto" w:fill="E1DFDD"/>
    </w:rPr>
  </w:style>
  <w:style w:type="character" w:customStyle="1" w:styleId="cf01">
    <w:name w:val="cf01"/>
    <w:basedOn w:val="DefaultParagraphFont"/>
    <w:rsid w:val="009007BD"/>
    <w:rPr>
      <w:rFonts w:ascii="Segoe UI" w:hAnsi="Segoe UI" w:cs="Segoe UI" w:hint="default"/>
      <w:sz w:val="18"/>
      <w:szCs w:val="18"/>
    </w:rPr>
  </w:style>
  <w:style w:type="paragraph" w:customStyle="1" w:styleId="pf0">
    <w:name w:val="pf0"/>
    <w:basedOn w:val="Normal"/>
    <w:rsid w:val="002E620A"/>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841">
      <w:bodyDiv w:val="1"/>
      <w:marLeft w:val="0"/>
      <w:marRight w:val="0"/>
      <w:marTop w:val="0"/>
      <w:marBottom w:val="0"/>
      <w:divBdr>
        <w:top w:val="none" w:sz="0" w:space="0" w:color="auto"/>
        <w:left w:val="none" w:sz="0" w:space="0" w:color="auto"/>
        <w:bottom w:val="none" w:sz="0" w:space="0" w:color="auto"/>
        <w:right w:val="none" w:sz="0" w:space="0" w:color="auto"/>
      </w:divBdr>
      <w:divsChild>
        <w:div w:id="383524906">
          <w:marLeft w:val="0"/>
          <w:marRight w:val="0"/>
          <w:marTop w:val="0"/>
          <w:marBottom w:val="0"/>
          <w:divBdr>
            <w:top w:val="none" w:sz="0" w:space="0" w:color="auto"/>
            <w:left w:val="none" w:sz="0" w:space="0" w:color="auto"/>
            <w:bottom w:val="none" w:sz="0" w:space="0" w:color="auto"/>
            <w:right w:val="none" w:sz="0" w:space="0" w:color="auto"/>
          </w:divBdr>
        </w:div>
        <w:div w:id="2043937105">
          <w:marLeft w:val="0"/>
          <w:marRight w:val="0"/>
          <w:marTop w:val="0"/>
          <w:marBottom w:val="0"/>
          <w:divBdr>
            <w:top w:val="none" w:sz="0" w:space="0" w:color="auto"/>
            <w:left w:val="none" w:sz="0" w:space="0" w:color="auto"/>
            <w:bottom w:val="none" w:sz="0" w:space="0" w:color="auto"/>
            <w:right w:val="none" w:sz="0" w:space="0" w:color="auto"/>
          </w:divBdr>
        </w:div>
      </w:divsChild>
    </w:div>
    <w:div w:id="287705377">
      <w:bodyDiv w:val="1"/>
      <w:marLeft w:val="0"/>
      <w:marRight w:val="0"/>
      <w:marTop w:val="0"/>
      <w:marBottom w:val="0"/>
      <w:divBdr>
        <w:top w:val="none" w:sz="0" w:space="0" w:color="auto"/>
        <w:left w:val="none" w:sz="0" w:space="0" w:color="auto"/>
        <w:bottom w:val="none" w:sz="0" w:space="0" w:color="auto"/>
        <w:right w:val="none" w:sz="0" w:space="0" w:color="auto"/>
      </w:divBdr>
    </w:div>
    <w:div w:id="352998173">
      <w:bodyDiv w:val="1"/>
      <w:marLeft w:val="0"/>
      <w:marRight w:val="0"/>
      <w:marTop w:val="0"/>
      <w:marBottom w:val="0"/>
      <w:divBdr>
        <w:top w:val="none" w:sz="0" w:space="0" w:color="auto"/>
        <w:left w:val="none" w:sz="0" w:space="0" w:color="auto"/>
        <w:bottom w:val="none" w:sz="0" w:space="0" w:color="auto"/>
        <w:right w:val="none" w:sz="0" w:space="0" w:color="auto"/>
      </w:divBdr>
      <w:divsChild>
        <w:div w:id="1133596784">
          <w:marLeft w:val="0"/>
          <w:marRight w:val="0"/>
          <w:marTop w:val="0"/>
          <w:marBottom w:val="0"/>
          <w:divBdr>
            <w:top w:val="none" w:sz="0" w:space="0" w:color="auto"/>
            <w:left w:val="none" w:sz="0" w:space="0" w:color="auto"/>
            <w:bottom w:val="none" w:sz="0" w:space="0" w:color="auto"/>
            <w:right w:val="none" w:sz="0" w:space="0" w:color="auto"/>
          </w:divBdr>
        </w:div>
        <w:div w:id="1801606984">
          <w:marLeft w:val="0"/>
          <w:marRight w:val="0"/>
          <w:marTop w:val="0"/>
          <w:marBottom w:val="0"/>
          <w:divBdr>
            <w:top w:val="none" w:sz="0" w:space="0" w:color="auto"/>
            <w:left w:val="none" w:sz="0" w:space="0" w:color="auto"/>
            <w:bottom w:val="none" w:sz="0" w:space="0" w:color="auto"/>
            <w:right w:val="none" w:sz="0" w:space="0" w:color="auto"/>
          </w:divBdr>
        </w:div>
        <w:div w:id="221601606">
          <w:marLeft w:val="0"/>
          <w:marRight w:val="0"/>
          <w:marTop w:val="0"/>
          <w:marBottom w:val="0"/>
          <w:divBdr>
            <w:top w:val="none" w:sz="0" w:space="0" w:color="auto"/>
            <w:left w:val="none" w:sz="0" w:space="0" w:color="auto"/>
            <w:bottom w:val="none" w:sz="0" w:space="0" w:color="auto"/>
            <w:right w:val="none" w:sz="0" w:space="0" w:color="auto"/>
          </w:divBdr>
        </w:div>
      </w:divsChild>
    </w:div>
    <w:div w:id="424230783">
      <w:bodyDiv w:val="1"/>
      <w:marLeft w:val="0"/>
      <w:marRight w:val="0"/>
      <w:marTop w:val="0"/>
      <w:marBottom w:val="0"/>
      <w:divBdr>
        <w:top w:val="none" w:sz="0" w:space="0" w:color="auto"/>
        <w:left w:val="none" w:sz="0" w:space="0" w:color="auto"/>
        <w:bottom w:val="none" w:sz="0" w:space="0" w:color="auto"/>
        <w:right w:val="none" w:sz="0" w:space="0" w:color="auto"/>
      </w:divBdr>
    </w:div>
    <w:div w:id="690228868">
      <w:bodyDiv w:val="1"/>
      <w:marLeft w:val="0"/>
      <w:marRight w:val="0"/>
      <w:marTop w:val="0"/>
      <w:marBottom w:val="0"/>
      <w:divBdr>
        <w:top w:val="none" w:sz="0" w:space="0" w:color="auto"/>
        <w:left w:val="none" w:sz="0" w:space="0" w:color="auto"/>
        <w:bottom w:val="none" w:sz="0" w:space="0" w:color="auto"/>
        <w:right w:val="none" w:sz="0" w:space="0" w:color="auto"/>
      </w:divBdr>
    </w:div>
    <w:div w:id="1654261969">
      <w:bodyDiv w:val="1"/>
      <w:marLeft w:val="0"/>
      <w:marRight w:val="0"/>
      <w:marTop w:val="0"/>
      <w:marBottom w:val="0"/>
      <w:divBdr>
        <w:top w:val="none" w:sz="0" w:space="0" w:color="auto"/>
        <w:left w:val="none" w:sz="0" w:space="0" w:color="auto"/>
        <w:bottom w:val="none" w:sz="0" w:space="0" w:color="auto"/>
        <w:right w:val="none" w:sz="0" w:space="0" w:color="auto"/>
      </w:divBdr>
    </w:div>
    <w:div w:id="16702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6A56910DC72B440BF72A934F3BF52CF" ma:contentTypeVersion="17" ma:contentTypeDescription="Een nieuw document maken." ma:contentTypeScope="" ma:versionID="989858e9cb79a02bfec4afffcc40313e">
  <xsd:schema xmlns:xsd="http://www.w3.org/2001/XMLSchema" xmlns:xs="http://www.w3.org/2001/XMLSchema" xmlns:p="http://schemas.microsoft.com/office/2006/metadata/properties" xmlns:ns2="65582674-d6d0-4d5b-b7d4-82fad2c041c2" xmlns:ns3="aa0db0ce-2516-4f93-bffb-7647ad557862" targetNamespace="http://schemas.microsoft.com/office/2006/metadata/properties" ma:root="true" ma:fieldsID="3b5cafc70f4bdf5c6480895649a795fe" ns2:_="" ns3:_="">
    <xsd:import namespace="65582674-d6d0-4d5b-b7d4-82fad2c041c2"/>
    <xsd:import namespace="aa0db0ce-2516-4f93-bffb-7647ad55786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Tijd"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82674-d6d0-4d5b-b7d4-82fad2c041c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2dd681b-a2e4-4833-8d41-e57966823dd0}" ma:internalName="TaxCatchAll" ma:showField="CatchAllData" ma:web="65582674-d6d0-4d5b-b7d4-82fad2c04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0db0ce-2516-4f93-bffb-7647ad557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7f79627-a011-4e7d-abed-b2a22969323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Tijd" ma:index="23" nillable="true" ma:displayName="Tijd" ma:format="DateTime" ma:internalName="Tijd">
      <xsd:simpleType>
        <xsd:restriction base="dms:DateTim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Afmeldingsstatus" ma:internalName="Afmeld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0db0ce-2516-4f93-bffb-7647ad557862">
      <Terms xmlns="http://schemas.microsoft.com/office/infopath/2007/PartnerControls"/>
    </lcf76f155ced4ddcb4097134ff3c332f>
    <TaxCatchAll xmlns="65582674-d6d0-4d5b-b7d4-82fad2c041c2" xsi:nil="true"/>
    <Tijd xmlns="aa0db0ce-2516-4f93-bffb-7647ad557862" xsi:nil="true"/>
    <_Flow_SignoffStatus xmlns="aa0db0ce-2516-4f93-bffb-7647ad557862" xsi:nil="true"/>
    <_dlc_DocId xmlns="65582674-d6d0-4d5b-b7d4-82fad2c041c2">26CJYQM2ZR6N-300992040-2787622</_dlc_DocId>
    <_dlc_DocIdUrl xmlns="65582674-d6d0-4d5b-b7d4-82fad2c041c2">
      <Url>https://moorestephensbe.sharepoint.com/sites/MooreFiles/_layouts/15/DocIdRedir.aspx?ID=26CJYQM2ZR6N-300992040-2787622</Url>
      <Description>26CJYQM2ZR6N-300992040-2787622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F15BA-7E07-466D-AEFD-E85B97BF8A02}">
  <ds:schemaRefs>
    <ds:schemaRef ds:uri="http://schemas.microsoft.com/sharepoint/events"/>
  </ds:schemaRefs>
</ds:datastoreItem>
</file>

<file path=customXml/itemProps2.xml><?xml version="1.0" encoding="utf-8"?>
<ds:datastoreItem xmlns:ds="http://schemas.openxmlformats.org/officeDocument/2006/customXml" ds:itemID="{102BB5A7-BF56-4085-9B3E-9075CD921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82674-d6d0-4d5b-b7d4-82fad2c041c2"/>
    <ds:schemaRef ds:uri="aa0db0ce-2516-4f93-bffb-7647ad557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45012-447B-439D-95FF-9FCD7339DF4F}">
  <ds:schemaRefs>
    <ds:schemaRef ds:uri="http://schemas.openxmlformats.org/officeDocument/2006/bibliography"/>
  </ds:schemaRefs>
</ds:datastoreItem>
</file>

<file path=customXml/itemProps4.xml><?xml version="1.0" encoding="utf-8"?>
<ds:datastoreItem xmlns:ds="http://schemas.openxmlformats.org/officeDocument/2006/customXml" ds:itemID="{E278B546-3720-46E0-974A-846304AEE64E}">
  <ds:schemaRefs>
    <ds:schemaRef ds:uri="http://schemas.microsoft.com/office/2006/metadata/properties"/>
    <ds:schemaRef ds:uri="http://schemas.microsoft.com/office/infopath/2007/PartnerControls"/>
    <ds:schemaRef ds:uri="aa0db0ce-2516-4f93-bffb-7647ad557862"/>
    <ds:schemaRef ds:uri="65582674-d6d0-4d5b-b7d4-82fad2c041c2"/>
  </ds:schemaRefs>
</ds:datastoreItem>
</file>

<file path=customXml/itemProps5.xml><?xml version="1.0" encoding="utf-8"?>
<ds:datastoreItem xmlns:ds="http://schemas.openxmlformats.org/officeDocument/2006/customXml" ds:itemID="{4182EDEE-3AC6-4C57-87F7-E2E25248D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2231</Words>
  <Characters>13057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ALGEMENE VERKOOPS-, LEVERINGS- EN BETALINGSVOORWAARDEN</vt:lpstr>
    </vt:vector>
  </TitlesOfParts>
  <Company>Microsoft</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VERKOOPS-, LEVERINGS- EN BETALINGSVOORWAARDEN</dc:title>
  <dc:subject/>
  <dc:creator>POST1</dc:creator>
  <cp:keywords/>
  <cp:lastModifiedBy>Carl Boudewyn | Moore</cp:lastModifiedBy>
  <cp:revision>3</cp:revision>
  <cp:lastPrinted>2024-12-13T12:58:00Z</cp:lastPrinted>
  <dcterms:created xsi:type="dcterms:W3CDTF">2024-12-13T14:07:00Z</dcterms:created>
  <dcterms:modified xsi:type="dcterms:W3CDTF">2024-12-13T14:07:00Z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0x010100D6A56910DC72B440BF72A934F3BF52CF</vt:lpwstr>
  </property>
  <property fmtid="{D5CDD505-2E9C-101B-9397-08002B2CF9AE}" pid="3" name="MediaServiceImageTags">
    <vt:lpwstr/>
  </property>
  <property fmtid="{D5CDD505-2E9C-101B-9397-08002B2CF9AE}" pid="4" name="_dlc_DocIdItemGuid">
    <vt:lpwstr>488aa9d8-5617-4de7-8fd7-952c4d7b2346</vt:lpwstr>
  </property>
</Properties>
</file>